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75219341" w:rsidR="00842B8D" w:rsidRDefault="00842B8D" w:rsidP="002B1F3E">
      <w:pPr>
        <w:pStyle w:val="Title"/>
        <w:rPr>
          <w:rFonts w:eastAsia="Courier"/>
        </w:rPr>
      </w:pPr>
      <w:r>
        <w:rPr>
          <w:rFonts w:eastAsia="Courier"/>
        </w:rPr>
        <w:t xml:space="preserve">New Horizons </w:t>
      </w:r>
      <w:r w:rsidR="000978CA">
        <w:rPr>
          <w:rFonts w:eastAsia="Courier"/>
        </w:rPr>
        <w:t>LORRI</w:t>
      </w:r>
      <w:r>
        <w:rPr>
          <w:rFonts w:eastAsia="Courier"/>
        </w:rPr>
        <w:t xml:space="preserve"> </w:t>
      </w:r>
      <w:r w:rsidR="004C15E7">
        <w:rPr>
          <w:rFonts w:eastAsia="Courier"/>
        </w:rPr>
        <w:t xml:space="preserve">KEM2 </w:t>
      </w:r>
      <w:r w:rsidR="00DE7F74">
        <w:rPr>
          <w:rFonts w:eastAsia="Courier"/>
        </w:rPr>
        <w:t>Cruise</w:t>
      </w:r>
      <w:r w:rsidR="00305F25">
        <w:rPr>
          <w:rFonts w:eastAsia="Courier"/>
        </w:rPr>
        <w:t xml:space="preserve"> </w:t>
      </w:r>
      <w:r w:rsidR="008D7659">
        <w:rPr>
          <w:rFonts w:eastAsia="Courier"/>
        </w:rPr>
        <w:t>Partially Processed</w:t>
      </w:r>
      <w:r w:rsidR="002D4B3E">
        <w:rPr>
          <w:rFonts w:eastAsia="Courier"/>
        </w:rPr>
        <w:t xml:space="preserve">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03DC7F36" w14:textId="4B5000BB" w:rsidR="00F645BC" w:rsidRDefault="00030AA7" w:rsidP="00030AA7">
      <w:r>
        <w:t>This data set contains partially processed data taken by the New Horizons Long Range Reconnaissance Imager instrument during the KEM2 CRUISE mission phase. It contains stellar flux calibrations, high phase angle imaging of Saturn, cosmic background and dust observations, and distant imaging of the KBO 2020 KS11.</w:t>
      </w:r>
    </w:p>
    <w:p w14:paraId="459E5524" w14:textId="2F863946" w:rsidR="00842B8D" w:rsidRDefault="00842B8D" w:rsidP="002B1F3E">
      <w:pPr>
        <w:pStyle w:val="Heading1"/>
        <w:rPr>
          <w:rFonts w:eastAsia="Courier"/>
        </w:rPr>
      </w:pPr>
      <w:r>
        <w:rPr>
          <w:rFonts w:eastAsia="Courier"/>
        </w:rPr>
        <w:t>Data Set Overvi</w:t>
      </w:r>
      <w:r w:rsidR="00030AA7">
        <w:rPr>
          <w:rFonts w:eastAsia="Courier"/>
        </w:rPr>
        <w:t>e</w:t>
      </w:r>
      <w:r>
        <w:rPr>
          <w:rFonts w:eastAsia="Courier"/>
        </w:rPr>
        <w:t>w</w:t>
      </w:r>
    </w:p>
    <w:p w14:paraId="2F540833" w14:textId="77777777" w:rsidR="00DE7F74" w:rsidRDefault="00DE7F74" w:rsidP="00DE7F74">
      <w:r>
        <w:t xml:space="preserve">This data set contains Partially Processed data taken by the </w:t>
      </w:r>
      <w:r w:rsidRPr="000978CA">
        <w:t xml:space="preserve">New Horizons </w:t>
      </w:r>
      <w:proofErr w:type="spellStart"/>
      <w:r w:rsidRPr="000978CA">
        <w:t>L</w:t>
      </w:r>
      <w:r>
        <w:t>O</w:t>
      </w:r>
      <w:r w:rsidRPr="000978CA">
        <w:t>ng</w:t>
      </w:r>
      <w:proofErr w:type="spellEnd"/>
      <w:r w:rsidRPr="000978CA">
        <w:t xml:space="preserve"> Range Reconnaissance Imager (LORRI) in</w:t>
      </w:r>
      <w:r>
        <w:t>strument during the KEM2 CRUISE mission phase.</w:t>
      </w:r>
    </w:p>
    <w:p w14:paraId="2360008A" w14:textId="47AD5F2C" w:rsidR="00330F47" w:rsidRDefault="00330F47" w:rsidP="00330F47">
      <w:r>
        <w:t xml:space="preserve">LORRI is a narrow angle (Field </w:t>
      </w:r>
      <w:proofErr w:type="gramStart"/>
      <w:r>
        <w:t>Of</w:t>
      </w:r>
      <w:proofErr w:type="gramEnd"/>
      <w:r>
        <w:t xml:space="preserve"> View, FOV = </w:t>
      </w:r>
      <w:proofErr w:type="gramStart"/>
      <w:r>
        <w:t>0.29 degree</w:t>
      </w:r>
      <w:proofErr w:type="gramEnd"/>
      <w:r>
        <w:t xml:space="preserve"> square), high resolution (5 microradian/pixel), telescope. A two-dimensional (2-D) CCD (Charged Coupled Device) detector, with 1024x1024 pixels (optically active region) operates in standard frame-transfer mode. LORRI can also perform </w:t>
      </w:r>
      <w:proofErr w:type="gramStart"/>
      <w:r>
        <w:t>on-chip</w:t>
      </w:r>
      <w:proofErr w:type="gramEnd"/>
      <w:r>
        <w:t xml:space="preserve"> 4x4 binning to produce images of 256x256 pixels. LORRI has no color filters and so provides panchromatic imaging over a wide bandpass extending approximately from 350 nm to 850 nm. The common data product is a 2-D image of brightnesses that can be calibrated to physical units once color spectrum information is known.  Refer to the Science Operations Center (SOC) Instrument Interface Control Document (ICD) </w:t>
      </w:r>
      <w:r w:rsidR="00FE5F0E">
        <w:t xml:space="preserve">within the PDS </w:t>
      </w:r>
      <w:r>
        <w:t>for more details</w:t>
      </w:r>
      <w:r w:rsidR="00FE5F0E">
        <w:t xml:space="preserve"> (</w:t>
      </w:r>
      <w:r w:rsidR="007045F8">
        <w:t xml:space="preserve">PDS4 </w:t>
      </w:r>
      <w:r w:rsidR="00FE5F0E">
        <w:t>LID</w:t>
      </w:r>
      <w:r>
        <w:t xml:space="preserve"> </w:t>
      </w:r>
      <w:proofErr w:type="spellStart"/>
      <w:proofErr w:type="gramStart"/>
      <w:r w:rsidR="00AE4714" w:rsidRPr="00AD6FE2">
        <w:rPr>
          <w:rFonts w:ascii="Courier New" w:hAnsi="Courier New" w:cs="Courier New"/>
          <w:sz w:val="20"/>
          <w:szCs w:val="20"/>
        </w:rPr>
        <w:t>urn:nasa</w:t>
      </w:r>
      <w:proofErr w:type="gramEnd"/>
      <w:r w:rsidR="00AE4714" w:rsidRPr="00AD6FE2">
        <w:rPr>
          <w:rFonts w:ascii="Courier New" w:hAnsi="Courier New" w:cs="Courier New"/>
          <w:sz w:val="20"/>
          <w:szCs w:val="20"/>
        </w:rPr>
        <w:t>:</w:t>
      </w:r>
      <w:proofErr w:type="gramStart"/>
      <w:r w:rsidR="00AE4714" w:rsidRPr="00AD6FE2">
        <w:rPr>
          <w:rFonts w:ascii="Courier New" w:hAnsi="Courier New" w:cs="Courier New"/>
          <w:sz w:val="20"/>
          <w:szCs w:val="20"/>
        </w:rPr>
        <w:t>pds:nh</w:t>
      </w:r>
      <w:proofErr w:type="gramEnd"/>
      <w:r w:rsidR="00AE4714" w:rsidRPr="00AD6FE2">
        <w:rPr>
          <w:rFonts w:ascii="Courier New" w:hAnsi="Courier New" w:cs="Courier New"/>
          <w:sz w:val="20"/>
          <w:szCs w:val="20"/>
        </w:rPr>
        <w:t>_</w:t>
      </w:r>
      <w:proofErr w:type="gramStart"/>
      <w:r w:rsidR="00AE4714" w:rsidRPr="00AD6FE2">
        <w:rPr>
          <w:rFonts w:ascii="Courier New" w:hAnsi="Courier New" w:cs="Courier New"/>
          <w:sz w:val="20"/>
          <w:szCs w:val="20"/>
        </w:rPr>
        <w:t>documents:mission</w:t>
      </w:r>
      <w:proofErr w:type="gramEnd"/>
      <w:r w:rsidR="00AE4714" w:rsidRPr="00AD6FE2">
        <w:rPr>
          <w:rFonts w:ascii="Courier New" w:hAnsi="Courier New" w:cs="Courier New"/>
          <w:sz w:val="20"/>
          <w:szCs w:val="20"/>
        </w:rPr>
        <w:t>:soc_inst_icd</w:t>
      </w:r>
      <w:proofErr w:type="spellEnd"/>
      <w:r w:rsidR="00FE5F0E">
        <w:t>).</w:t>
      </w:r>
    </w:p>
    <w:p w14:paraId="24545627" w14:textId="77777777" w:rsidR="00DE7F74" w:rsidRDefault="00DE7F74" w:rsidP="00DE7F74">
      <w:r>
        <w:t>This version includes stellar flux calibrations, high phase angle imaging of Saturn, and cosmic background and dust observations. It also includes distant imaging of the KBO 2020 KS11.</w:t>
      </w:r>
    </w:p>
    <w:p w14:paraId="009360FD" w14:textId="458E669A"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6D219918" w:rsid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7E30CC82" w14:textId="62561197" w:rsidR="009A1061" w:rsidRDefault="009A1061" w:rsidP="009A1061">
      <w:pPr>
        <w:pStyle w:val="Heading2"/>
        <w:rPr>
          <w:rFonts w:eastAsia="Courier"/>
        </w:rPr>
      </w:pPr>
      <w:r>
        <w:rPr>
          <w:rFonts w:eastAsia="Courier"/>
        </w:rPr>
        <w:t>PDS4 v2.0</w:t>
      </w:r>
    </w:p>
    <w:p w14:paraId="3122824D" w14:textId="1734A423" w:rsidR="009A1061" w:rsidRDefault="009A1061" w:rsidP="009A1061">
      <w:r>
        <w:t>This version includes data acquired by the spacecraft between 10/01/2022 and 01/01/2026. It only includes data downlinked before 01/01/2026. Future datasets may include more data acquired by the spacecraft after 10/01/2022 but downlinked after 01/01/2026.</w:t>
      </w:r>
    </w:p>
    <w:p w14:paraId="33B9E91D" w14:textId="60633D1E" w:rsidR="009A1061" w:rsidRPr="009A1061" w:rsidRDefault="009A1061" w:rsidP="009A1061">
      <w:r>
        <w:t>This dataset corresponds to New Horizons NAIF SPICE distribution v0010.</w:t>
      </w:r>
    </w:p>
    <w:p w14:paraId="695B5A86" w14:textId="306F2A63" w:rsidR="002B0FAC" w:rsidRDefault="002B0FAC" w:rsidP="002B0FAC">
      <w:pPr>
        <w:pStyle w:val="Heading2"/>
        <w:rPr>
          <w:rFonts w:eastAsia="Courier"/>
        </w:rPr>
      </w:pPr>
      <w:r>
        <w:rPr>
          <w:rFonts w:eastAsia="Courier"/>
        </w:rPr>
        <w:t>PDS4 v</w:t>
      </w:r>
      <w:r w:rsidR="00DE7F74">
        <w:rPr>
          <w:rFonts w:eastAsia="Courier"/>
        </w:rPr>
        <w:t>1</w:t>
      </w:r>
      <w:r>
        <w:rPr>
          <w:rFonts w:eastAsia="Courier"/>
        </w:rPr>
        <w:t>.0</w:t>
      </w:r>
    </w:p>
    <w:p w14:paraId="4191B894" w14:textId="77777777" w:rsidR="00DE7F74" w:rsidRDefault="00DE7F74" w:rsidP="00DE7F74">
      <w:r>
        <w:t>This version includes data acquired by the spacecraft between 10/01/2022 and 04/30/2024. It only includes data downlinked before 05/01/2024. Future datasets may include more data acquired by the spacecraft after 10/01/2022 but downlinked after 04/30/2024.</w:t>
      </w:r>
    </w:p>
    <w:p w14:paraId="02B308C7" w14:textId="22ABB479" w:rsidR="00DE7F74" w:rsidRDefault="00DE7F74" w:rsidP="00DE7F74">
      <w:r>
        <w:lastRenderedPageBreak/>
        <w:t xml:space="preserve">This version </w:t>
      </w:r>
      <w:r w:rsidR="00022284">
        <w:t>adds</w:t>
      </w:r>
      <w:r>
        <w:t xml:space="preserve"> stellar flux calibrations, high phase angle imaging of Saturn, and cosmic background and dust observations. It also </w:t>
      </w:r>
      <w:r w:rsidR="00904BC5">
        <w:t>adds</w:t>
      </w:r>
      <w:r>
        <w:t xml:space="preserve"> distant imaging of the KBO 2020 KS11.</w:t>
      </w:r>
    </w:p>
    <w:p w14:paraId="5AD1CF7A" w14:textId="77777777" w:rsidR="006A2F71" w:rsidRDefault="006A2F71" w:rsidP="006A2F71">
      <w:r>
        <w:t>This dataset corresponds to New Horizons NAIF SPICE distribution v0008.</w:t>
      </w:r>
    </w:p>
    <w:p w14:paraId="789C1CB9" w14:textId="77777777" w:rsidR="00B271B3" w:rsidRPr="002B1F3E" w:rsidRDefault="00B271B3" w:rsidP="00B271B3">
      <w:pPr>
        <w:pStyle w:val="Heading2"/>
        <w:rPr>
          <w:rFonts w:eastAsia="Courier"/>
        </w:rPr>
      </w:pPr>
      <w:r w:rsidRPr="002B1F3E">
        <w:rPr>
          <w:rFonts w:eastAsia="Courier"/>
        </w:rPr>
        <w:t>General statement about data set versions</w:t>
      </w:r>
    </w:p>
    <w:p w14:paraId="1806EA82" w14:textId="76931D95" w:rsidR="00B271B3" w:rsidRDefault="00B271B3" w:rsidP="00B271B3">
      <w:r>
        <w:t>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pPr>
        <w:rPr>
          <w:rFonts w:ascii="Courier" w:hAnsi="Courier" w:cs="Courier"/>
          <w:color w:val="000000"/>
          <w:sz w:val="20"/>
          <w:szCs w:val="20"/>
        </w:rPr>
      </w:pPr>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6262CE1E" w14:textId="77777777" w:rsidR="00877112" w:rsidRPr="00CC7A6A" w:rsidRDefault="00877112" w:rsidP="00877112">
      <w:pPr>
        <w:pStyle w:val="Heading1"/>
        <w:rPr>
          <w:rFonts w:eastAsia="Courier"/>
        </w:rPr>
      </w:pPr>
      <w:r>
        <w:t>Calibration</w:t>
      </w:r>
    </w:p>
    <w:p w14:paraId="038A479E" w14:textId="77777777" w:rsidR="00877112" w:rsidRDefault="00877112" w:rsidP="00877112">
      <w:r>
        <w:t xml:space="preserve">Detailed information about calibration of LORRI data is available in the SOC Instrument Interface Control Document (ICD) within the PDS (PDS4 LID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r>
        <w:t>).  The LORRI calibration will only be briefly summarized here; refer to the ICD for details about what is summarized here.</w:t>
      </w:r>
    </w:p>
    <w:p w14:paraId="7D9D01B4" w14:textId="77777777" w:rsidR="00DA70E8" w:rsidRPr="00FE0704" w:rsidRDefault="00DA70E8" w:rsidP="00DA70E8">
      <w:r w:rsidRPr="00FE0704">
        <w:t xml:space="preserve">N.B. The units of the RDR image data are calibrated Data Number (DN); responsivity factors are provided in the PDS label </w:t>
      </w:r>
      <w:r>
        <w:t xml:space="preserve">(within the </w:t>
      </w:r>
      <w:proofErr w:type="spellStart"/>
      <w:proofErr w:type="gramStart"/>
      <w:r w:rsidRPr="00B41209">
        <w:rPr>
          <w:i/>
          <w:iCs/>
        </w:rPr>
        <w:t>nh:Radiometric</w:t>
      </w:r>
      <w:proofErr w:type="gramEnd"/>
      <w:r w:rsidRPr="00B41209">
        <w:rPr>
          <w:i/>
          <w:iCs/>
        </w:rPr>
        <w:t>_Conversion_Constants</w:t>
      </w:r>
      <w:proofErr w:type="spellEnd"/>
      <w:r>
        <w:t xml:space="preserve"> class) </w:t>
      </w:r>
      <w:r w:rsidRPr="00FE0704">
        <w:t>and FITS headers to convert the calibrated DNs to physical units; the factor to use is dependent on the target scene spectrum.  Refer to the ICD and other LORRI documentation, Cheng et al. (2008), Morgan et al. (2005) for more detail.  Note also that some versions of Cheng et al. (2008), including the published version, have an error in the units of its Figure 9 ordinate.</w:t>
      </w:r>
    </w:p>
    <w:p w14:paraId="0522D0B0" w14:textId="77777777" w:rsidR="00877112" w:rsidRDefault="00877112" w:rsidP="00877112">
      <w:r>
        <w:t xml:space="preserve">The calibration of LORRI images involves </w:t>
      </w:r>
      <w:proofErr w:type="gramStart"/>
      <w:r>
        <w:t>all of</w:t>
      </w:r>
      <w:proofErr w:type="gramEnd"/>
      <w:r>
        <w:t xml:space="preserve"> the following steps in order:</w:t>
      </w:r>
    </w:p>
    <w:p w14:paraId="23ACB061" w14:textId="77777777" w:rsidR="00877112" w:rsidRDefault="00877112" w:rsidP="00877112">
      <w:pPr>
        <w:pStyle w:val="ListParagraph"/>
        <w:numPr>
          <w:ilvl w:val="0"/>
          <w:numId w:val="18"/>
        </w:numPr>
      </w:pPr>
      <w:r>
        <w:t>Bias subtraction</w:t>
      </w:r>
    </w:p>
    <w:p w14:paraId="32F734CF" w14:textId="77777777" w:rsidR="00877112" w:rsidRDefault="00877112" w:rsidP="00877112">
      <w:pPr>
        <w:pStyle w:val="ListParagraph"/>
        <w:numPr>
          <w:ilvl w:val="0"/>
          <w:numId w:val="18"/>
        </w:numPr>
      </w:pPr>
      <w:r>
        <w:t>Signal linearization</w:t>
      </w:r>
    </w:p>
    <w:p w14:paraId="50B1AC2F" w14:textId="77777777" w:rsidR="00877112" w:rsidRDefault="00877112" w:rsidP="00877112">
      <w:pPr>
        <w:pStyle w:val="ListParagraph"/>
        <w:numPr>
          <w:ilvl w:val="0"/>
          <w:numId w:val="18"/>
        </w:numPr>
      </w:pPr>
      <w:r>
        <w:t>Charge transfer inefficiency (CTI) correction</w:t>
      </w:r>
    </w:p>
    <w:p w14:paraId="4B276FC0" w14:textId="77777777" w:rsidR="00877112" w:rsidRDefault="00877112" w:rsidP="00877112">
      <w:pPr>
        <w:pStyle w:val="ListParagraph"/>
        <w:numPr>
          <w:ilvl w:val="0"/>
          <w:numId w:val="18"/>
        </w:numPr>
      </w:pPr>
      <w:r>
        <w:t>Dark subtraction</w:t>
      </w:r>
    </w:p>
    <w:p w14:paraId="42F6E913" w14:textId="77777777" w:rsidR="00877112" w:rsidRDefault="00877112" w:rsidP="00877112">
      <w:pPr>
        <w:pStyle w:val="ListParagraph"/>
        <w:numPr>
          <w:ilvl w:val="0"/>
          <w:numId w:val="18"/>
        </w:numPr>
      </w:pPr>
      <w:r>
        <w:t>Smear removal</w:t>
      </w:r>
    </w:p>
    <w:p w14:paraId="15584CF4" w14:textId="77777777" w:rsidR="00877112" w:rsidRDefault="00877112" w:rsidP="00877112">
      <w:pPr>
        <w:pStyle w:val="ListParagraph"/>
        <w:numPr>
          <w:ilvl w:val="0"/>
          <w:numId w:val="18"/>
        </w:numPr>
      </w:pPr>
      <w:proofErr w:type="gramStart"/>
      <w:r>
        <w:t>Flat-fielding</w:t>
      </w:r>
      <w:proofErr w:type="gramEnd"/>
    </w:p>
    <w:p w14:paraId="778CF851" w14:textId="77777777" w:rsidR="00877112" w:rsidRDefault="00877112" w:rsidP="00877112">
      <w:pPr>
        <w:pStyle w:val="ListParagraph"/>
        <w:numPr>
          <w:ilvl w:val="0"/>
          <w:numId w:val="18"/>
        </w:numPr>
      </w:pPr>
      <w:r>
        <w:t>Absolute calibration (DN with scene-dependent radiance divisors)</w:t>
      </w:r>
    </w:p>
    <w:p w14:paraId="761F26CC" w14:textId="77777777" w:rsidR="00877112" w:rsidRDefault="00877112" w:rsidP="00877112">
      <w:r>
        <w:t>Ground testing has demonstrated that the linearization, CTI and dark subtraction steps are not necessary i.e. the output from the Bias subtraction step may be passed directly to Smear removal step.</w:t>
      </w:r>
    </w:p>
    <w:p w14:paraId="24204531" w14:textId="77777777" w:rsidR="00877112" w:rsidRDefault="00877112" w:rsidP="00877112">
      <w:r>
        <w:t xml:space="preserve">In addition, the calibration procedure calculates the error and a data quality flag for each pixel and includes those results in the calibrated data product as additional PDS OBJECTs (FITS </w:t>
      </w:r>
      <w:r>
        <w:lastRenderedPageBreak/>
        <w:t>extensions) appended to the main OBJECT with the data image.  The quality flag PDS OBJECT is an image of values of the same size as the main IMAGE product, with each quality flag pixel mapped to the corresponding pixel in the main product.  A quality flag value of zero indicates a valid pixel; a non-zero value indicates an invalid pixel.  Each quality extension pixel value is an accumulated sum of individual quality flag values. The list below contains the quality flag value associated with each condition:</w:t>
      </w:r>
    </w:p>
    <w:tbl>
      <w:tblPr>
        <w:tblStyle w:val="TableGrid"/>
        <w:tblW w:w="0" w:type="auto"/>
        <w:tblInd w:w="426" w:type="dxa"/>
        <w:tblLook w:val="04A0" w:firstRow="1" w:lastRow="0" w:firstColumn="1" w:lastColumn="0" w:noHBand="0" w:noVBand="1"/>
      </w:tblPr>
      <w:tblGrid>
        <w:gridCol w:w="2022"/>
        <w:gridCol w:w="4998"/>
      </w:tblGrid>
      <w:tr w:rsidR="00877112" w:rsidRPr="000A105F" w14:paraId="3C5A9DA7" w14:textId="77777777" w:rsidTr="002673CD">
        <w:tc>
          <w:tcPr>
            <w:tcW w:w="0" w:type="auto"/>
          </w:tcPr>
          <w:p w14:paraId="050B1DA1" w14:textId="77777777" w:rsidR="00877112" w:rsidRPr="000A105F" w:rsidRDefault="00877112" w:rsidP="002673CD">
            <w:pPr>
              <w:rPr>
                <w:b/>
                <w:bCs/>
              </w:rPr>
            </w:pPr>
            <w:r w:rsidRPr="000A105F">
              <w:rPr>
                <w:b/>
                <w:bCs/>
              </w:rPr>
              <w:t>Quality Flag Value</w:t>
            </w:r>
          </w:p>
        </w:tc>
        <w:tc>
          <w:tcPr>
            <w:tcW w:w="0" w:type="auto"/>
          </w:tcPr>
          <w:p w14:paraId="167C5F24" w14:textId="77777777" w:rsidR="00877112" w:rsidRPr="000A105F" w:rsidRDefault="00877112" w:rsidP="002673CD">
            <w:pPr>
              <w:rPr>
                <w:b/>
                <w:bCs/>
              </w:rPr>
            </w:pPr>
            <w:r w:rsidRPr="000A105F">
              <w:rPr>
                <w:b/>
                <w:bCs/>
              </w:rPr>
              <w:t xml:space="preserve">Quality Flag Description </w:t>
            </w:r>
          </w:p>
        </w:tc>
      </w:tr>
      <w:tr w:rsidR="00877112" w:rsidRPr="000A105F" w14:paraId="07DBFB21" w14:textId="77777777" w:rsidTr="002673CD">
        <w:tc>
          <w:tcPr>
            <w:tcW w:w="0" w:type="auto"/>
          </w:tcPr>
          <w:p w14:paraId="7B5EE4A2" w14:textId="77777777" w:rsidR="00877112" w:rsidRPr="000A105F" w:rsidRDefault="00877112" w:rsidP="002673CD">
            <w:pPr>
              <w:jc w:val="right"/>
            </w:pPr>
            <w:r w:rsidRPr="000A105F">
              <w:t xml:space="preserve">0 </w:t>
            </w:r>
          </w:p>
        </w:tc>
        <w:tc>
          <w:tcPr>
            <w:tcW w:w="0" w:type="auto"/>
          </w:tcPr>
          <w:p w14:paraId="02761A4F" w14:textId="77777777" w:rsidR="00877112" w:rsidRPr="000A105F" w:rsidRDefault="00877112" w:rsidP="002673CD">
            <w:r w:rsidRPr="000A105F">
              <w:t>Good pixel</w:t>
            </w:r>
          </w:p>
        </w:tc>
      </w:tr>
      <w:tr w:rsidR="00877112" w:rsidRPr="000A105F" w14:paraId="24D909F7" w14:textId="77777777" w:rsidTr="002673CD">
        <w:tc>
          <w:tcPr>
            <w:tcW w:w="0" w:type="auto"/>
          </w:tcPr>
          <w:p w14:paraId="1D3DDDD6" w14:textId="77777777" w:rsidR="00877112" w:rsidRPr="000A105F" w:rsidRDefault="00877112" w:rsidP="002673CD">
            <w:pPr>
              <w:jc w:val="right"/>
            </w:pPr>
            <w:r w:rsidRPr="000A105F">
              <w:t>1</w:t>
            </w:r>
          </w:p>
        </w:tc>
        <w:tc>
          <w:tcPr>
            <w:tcW w:w="0" w:type="auto"/>
          </w:tcPr>
          <w:p w14:paraId="697411BA" w14:textId="77777777" w:rsidR="00877112" w:rsidRPr="000A105F" w:rsidRDefault="00877112" w:rsidP="002673CD">
            <w:r w:rsidRPr="000A105F">
              <w:t xml:space="preserve">Defect in reference </w:t>
            </w:r>
            <w:proofErr w:type="spellStart"/>
            <w:r w:rsidRPr="000A105F">
              <w:t>deltabias</w:t>
            </w:r>
            <w:proofErr w:type="spellEnd"/>
            <w:r w:rsidRPr="000A105F">
              <w:t xml:space="preserve"> image (0 or </w:t>
            </w:r>
            <w:proofErr w:type="spellStart"/>
            <w:r w:rsidRPr="000A105F">
              <w:t>NaN</w:t>
            </w:r>
            <w:proofErr w:type="spellEnd"/>
            <w:r w:rsidRPr="000A105F">
              <w:t>)</w:t>
            </w:r>
          </w:p>
        </w:tc>
      </w:tr>
      <w:tr w:rsidR="00877112" w:rsidRPr="000A105F" w14:paraId="7CC636EA" w14:textId="77777777" w:rsidTr="002673CD">
        <w:tc>
          <w:tcPr>
            <w:tcW w:w="0" w:type="auto"/>
          </w:tcPr>
          <w:p w14:paraId="35600E6A" w14:textId="77777777" w:rsidR="00877112" w:rsidRPr="000A105F" w:rsidRDefault="00877112" w:rsidP="002673CD">
            <w:pPr>
              <w:jc w:val="right"/>
            </w:pPr>
            <w:r w:rsidRPr="000A105F">
              <w:t>2</w:t>
            </w:r>
          </w:p>
        </w:tc>
        <w:tc>
          <w:tcPr>
            <w:tcW w:w="0" w:type="auto"/>
          </w:tcPr>
          <w:p w14:paraId="4115CF80" w14:textId="77777777" w:rsidR="00877112" w:rsidRPr="000A105F" w:rsidRDefault="00877112" w:rsidP="002673CD">
            <w:r w:rsidRPr="000A105F">
              <w:t xml:space="preserve">Defect in reference flatfield image (0 or </w:t>
            </w:r>
            <w:proofErr w:type="spellStart"/>
            <w:r w:rsidRPr="000A105F">
              <w:t>NaN</w:t>
            </w:r>
            <w:proofErr w:type="spellEnd"/>
            <w:r w:rsidRPr="000A105F">
              <w:t>)</w:t>
            </w:r>
          </w:p>
        </w:tc>
      </w:tr>
      <w:tr w:rsidR="00877112" w:rsidRPr="000A105F" w14:paraId="5E89C035" w14:textId="77777777" w:rsidTr="002673CD">
        <w:tc>
          <w:tcPr>
            <w:tcW w:w="0" w:type="auto"/>
          </w:tcPr>
          <w:p w14:paraId="5B35B1E8" w14:textId="77777777" w:rsidR="00877112" w:rsidRPr="000A105F" w:rsidRDefault="00877112" w:rsidP="002673CD">
            <w:pPr>
              <w:jc w:val="right"/>
            </w:pPr>
            <w:r w:rsidRPr="000A105F">
              <w:t>4</w:t>
            </w:r>
          </w:p>
        </w:tc>
        <w:tc>
          <w:tcPr>
            <w:tcW w:w="0" w:type="auto"/>
          </w:tcPr>
          <w:p w14:paraId="35F6F7B6" w14:textId="77777777" w:rsidR="00877112" w:rsidRPr="000A105F" w:rsidRDefault="00877112" w:rsidP="002673CD">
            <w:r w:rsidRPr="000A105F">
              <w:t>Permanent CCD defect (e.g. dead pixel) *</w:t>
            </w:r>
          </w:p>
        </w:tc>
      </w:tr>
      <w:tr w:rsidR="00877112" w:rsidRPr="000A105F" w14:paraId="3C711200" w14:textId="77777777" w:rsidTr="002673CD">
        <w:tc>
          <w:tcPr>
            <w:tcW w:w="0" w:type="auto"/>
          </w:tcPr>
          <w:p w14:paraId="659F88D8" w14:textId="77777777" w:rsidR="00877112" w:rsidRPr="000A105F" w:rsidRDefault="00877112" w:rsidP="002673CD">
            <w:pPr>
              <w:jc w:val="right"/>
            </w:pPr>
            <w:r w:rsidRPr="000A105F">
              <w:t xml:space="preserve">8 </w:t>
            </w:r>
          </w:p>
        </w:tc>
        <w:tc>
          <w:tcPr>
            <w:tcW w:w="0" w:type="auto"/>
          </w:tcPr>
          <w:p w14:paraId="3451AD45" w14:textId="77777777" w:rsidR="00877112" w:rsidRPr="000A105F" w:rsidRDefault="00877112" w:rsidP="002673CD">
            <w:r w:rsidRPr="000A105F">
              <w:t xml:space="preserve">Hot Pixel identified in </w:t>
            </w:r>
            <w:proofErr w:type="spellStart"/>
            <w:r w:rsidRPr="000A105F">
              <w:t>hotpixel</w:t>
            </w:r>
            <w:proofErr w:type="spellEnd"/>
            <w:r w:rsidRPr="000A105F">
              <w:t xml:space="preserve"> map *</w:t>
            </w:r>
          </w:p>
        </w:tc>
      </w:tr>
      <w:tr w:rsidR="00877112" w:rsidRPr="000A105F" w14:paraId="42898308" w14:textId="77777777" w:rsidTr="002673CD">
        <w:tc>
          <w:tcPr>
            <w:tcW w:w="0" w:type="auto"/>
          </w:tcPr>
          <w:p w14:paraId="58CC4CFC" w14:textId="77777777" w:rsidR="00877112" w:rsidRPr="000A105F" w:rsidRDefault="00877112" w:rsidP="002673CD">
            <w:pPr>
              <w:jc w:val="right"/>
            </w:pPr>
            <w:r w:rsidRPr="000A105F">
              <w:t>16</w:t>
            </w:r>
          </w:p>
        </w:tc>
        <w:tc>
          <w:tcPr>
            <w:tcW w:w="0" w:type="auto"/>
          </w:tcPr>
          <w:p w14:paraId="30B24839" w14:textId="77777777" w:rsidR="00877112" w:rsidRPr="000A105F" w:rsidRDefault="00877112" w:rsidP="002673CD">
            <w:r w:rsidRPr="000A105F">
              <w:t>Saturated pixel in level1 data (A/D value of 4095)</w:t>
            </w:r>
          </w:p>
        </w:tc>
      </w:tr>
      <w:tr w:rsidR="00877112" w:rsidRPr="000A105F" w14:paraId="5D329095" w14:textId="77777777" w:rsidTr="002673CD">
        <w:tc>
          <w:tcPr>
            <w:tcW w:w="0" w:type="auto"/>
          </w:tcPr>
          <w:p w14:paraId="307498F5" w14:textId="77777777" w:rsidR="00877112" w:rsidRPr="000A105F" w:rsidRDefault="00877112" w:rsidP="002673CD">
            <w:pPr>
              <w:jc w:val="right"/>
            </w:pPr>
            <w:r w:rsidRPr="000A105F">
              <w:t>32</w:t>
            </w:r>
          </w:p>
        </w:tc>
        <w:tc>
          <w:tcPr>
            <w:tcW w:w="0" w:type="auto"/>
          </w:tcPr>
          <w:p w14:paraId="041CBAAF" w14:textId="77777777" w:rsidR="00877112" w:rsidRPr="000A105F" w:rsidRDefault="00877112" w:rsidP="002673CD">
            <w:r w:rsidRPr="000A105F">
              <w:t xml:space="preserve">Missing level1 data (assume fill value of </w:t>
            </w:r>
            <w:proofErr w:type="gramStart"/>
            <w:r w:rsidRPr="000A105F">
              <w:t>0 )</w:t>
            </w:r>
            <w:proofErr w:type="gramEnd"/>
          </w:p>
        </w:tc>
      </w:tr>
      <w:tr w:rsidR="00877112" w:rsidRPr="000A105F" w14:paraId="72E42E60" w14:textId="77777777" w:rsidTr="002673CD">
        <w:tc>
          <w:tcPr>
            <w:tcW w:w="0" w:type="auto"/>
          </w:tcPr>
          <w:p w14:paraId="77E18921" w14:textId="77777777" w:rsidR="00877112" w:rsidRPr="000A105F" w:rsidRDefault="00877112" w:rsidP="002673CD">
            <w:pPr>
              <w:jc w:val="right"/>
            </w:pPr>
            <w:r w:rsidRPr="000A105F">
              <w:t>64</w:t>
            </w:r>
          </w:p>
        </w:tc>
        <w:tc>
          <w:tcPr>
            <w:tcW w:w="0" w:type="auto"/>
          </w:tcPr>
          <w:p w14:paraId="2256B180" w14:textId="77777777" w:rsidR="00877112" w:rsidRPr="000A105F" w:rsidRDefault="00877112" w:rsidP="002673CD">
            <w:r w:rsidRPr="000A105F">
              <w:t>unused at present</w:t>
            </w:r>
          </w:p>
        </w:tc>
      </w:tr>
    </w:tbl>
    <w:p w14:paraId="36D3FF87" w14:textId="77777777" w:rsidR="00877112" w:rsidRDefault="00877112" w:rsidP="00877112">
      <w:r>
        <w:br/>
        <w:t xml:space="preserve">Note that for windowed products, all pixels in an image are not returned in the downlink telemetry.  In the raw data, the pipeline sets such pixels to zero DN (Data Number); the calibration processes those zero-DN pixels as if they were </w:t>
      </w:r>
      <w:proofErr w:type="gramStart"/>
      <w:r>
        <w:t>real</w:t>
      </w:r>
      <w:proofErr w:type="gramEnd"/>
      <w:r>
        <w:t xml:space="preserve"> raw </w:t>
      </w:r>
      <w:proofErr w:type="gramStart"/>
      <w:r>
        <w:t>values, but</w:t>
      </w:r>
      <w:proofErr w:type="gramEnd"/>
      <w:r>
        <w:t xml:space="preserve"> also flags them as missing data in the quality flag PDS OBJECT (FITS extension).  Displaying such images using an automatic stretch (contrast enhancement) may result in a confusing result with </w:t>
      </w:r>
      <w:proofErr w:type="gramStart"/>
      <w:r>
        <w:t>the majority of</w:t>
      </w:r>
      <w:proofErr w:type="gramEnd"/>
      <w:r>
        <w:t xml:space="preserve"> the displayed image appearing as an inverse of the calibration (calibration of zero values); </w:t>
      </w:r>
      <w:proofErr w:type="gramStart"/>
      <w:r>
        <w:t>therefore</w:t>
      </w:r>
      <w:proofErr w:type="gramEnd"/>
      <w:r>
        <w:t xml:space="preserve"> the quality flag PDS OBJECT should always be checked when looking at these data.</w:t>
      </w:r>
    </w:p>
    <w:p w14:paraId="7DFEB22F" w14:textId="77777777" w:rsidR="00877112" w:rsidRDefault="00877112" w:rsidP="00877112">
      <w:r>
        <w:t xml:space="preserve">Ongoing in-flight calibration observations will be analyzed to assess the </w:t>
      </w:r>
      <w:proofErr w:type="gramStart"/>
      <w:r>
        <w:t>long term</w:t>
      </w:r>
      <w:proofErr w:type="gramEnd"/>
      <w:r>
        <w:t xml:space="preserve"> stability of the calibration, including whether the currently unused steps may need to be implemented in the future.</w:t>
      </w:r>
    </w:p>
    <w:p w14:paraId="2F06B49B" w14:textId="77777777" w:rsidR="00877112" w:rsidRDefault="00877112" w:rsidP="00877112">
      <w:r>
        <w:t xml:space="preserve">* As of late 2016, there are no known dead or hot pixels on the LORRI detector, so all hot and dead pixel map calibration files contain all zeroes.  From the current flat-field calibration file </w:t>
      </w:r>
      <w:proofErr w:type="gramStart"/>
      <w:r>
        <w:t>it can be seen that there</w:t>
      </w:r>
      <w:proofErr w:type="gramEnd"/>
      <w:r>
        <w:t xml:space="preserve"> are many pixels with relative sensitivities up to six times the mean (unity), those called warm pixels.  Those pixels are calibrated in the flat-field step.</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lastRenderedPageBreak/>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5D0640">
      <w:pPr>
        <w:pStyle w:val="Heading2"/>
        <w:rPr>
          <w:rFonts w:eastAsia="Courier"/>
        </w:rPr>
      </w:pPr>
      <w:r>
        <w:rPr>
          <w:rFonts w:eastAsia="Courier"/>
        </w:rPr>
        <w:t>Filename/Product IDs</w:t>
      </w:r>
    </w:p>
    <w:p w14:paraId="4D93474A" w14:textId="1173DBBF" w:rsidR="00842B8D" w:rsidRDefault="00842B8D" w:rsidP="005D0640">
      <w:pPr>
        <w:keepNext/>
        <w:keepLines/>
      </w:pPr>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57DCAD6E" w:rsidR="00436981" w:rsidRDefault="00842B8D" w:rsidP="005D0640">
      <w:pPr>
        <w:pStyle w:val="FixedWidth"/>
        <w:keepNext/>
        <w:keepLines/>
      </w:pPr>
      <w:r>
        <w:t xml:space="preserve">         </w:t>
      </w:r>
      <w:r w:rsidR="00FE5F0E">
        <w:t>lor</w:t>
      </w:r>
      <w:r w:rsidR="00781AA9" w:rsidRPr="00781AA9">
        <w:t>_0123456789_0x</w:t>
      </w:r>
      <w:r w:rsidR="00FE5F0E">
        <w:t>630</w:t>
      </w:r>
      <w:r w:rsidR="00781AA9" w:rsidRPr="00781AA9">
        <w:t>_eng</w:t>
      </w:r>
      <w:r w:rsidR="007D5F55">
        <w:t>.fit</w:t>
      </w:r>
      <w:r>
        <w:t xml:space="preserve">                                      </w:t>
      </w:r>
    </w:p>
    <w:p w14:paraId="7221EA75" w14:textId="77777777" w:rsidR="00436981" w:rsidRDefault="00842B8D" w:rsidP="005D0640">
      <w:pPr>
        <w:pStyle w:val="FixedWidth"/>
        <w:keepNext/>
        <w:keepLines/>
      </w:pPr>
      <w:r>
        <w:t xml:space="preserve">         ^^^ ^^^^^^^^^^ ^^^^^ ^^^\__/                                      </w:t>
      </w:r>
    </w:p>
    <w:p w14:paraId="37093393" w14:textId="77777777" w:rsidR="00436981" w:rsidRDefault="00842B8D" w:rsidP="005D0640">
      <w:pPr>
        <w:pStyle w:val="FixedWidth"/>
        <w:keepNext/>
        <w:keepLines/>
      </w:pPr>
      <w:r>
        <w:t xml:space="preserve">         |        |       |    |  ^^                                       </w:t>
      </w:r>
    </w:p>
    <w:p w14:paraId="30F110BE" w14:textId="77777777" w:rsidR="00436981" w:rsidRDefault="00842B8D" w:rsidP="005D0640">
      <w:pPr>
        <w:pStyle w:val="FixedWidth"/>
        <w:keepNext/>
        <w:keepLines/>
      </w:pPr>
      <w:r>
        <w:t xml:space="preserve">         |        |       |    |   |                                       </w:t>
      </w:r>
    </w:p>
    <w:p w14:paraId="6E0E3103" w14:textId="77777777" w:rsidR="00436981" w:rsidRDefault="00842B8D" w:rsidP="005D0640">
      <w:pPr>
        <w:pStyle w:val="FixedWidth"/>
        <w:keepNext/>
        <w:keepLines/>
      </w:pPr>
      <w:r>
        <w:t xml:space="preserve">         |        |       |    |   +--File type (includes dot)             </w:t>
      </w:r>
    </w:p>
    <w:p w14:paraId="5D16F4C1" w14:textId="77777777" w:rsidR="00436981" w:rsidRDefault="00842B8D" w:rsidP="005D0640">
      <w:pPr>
        <w:pStyle w:val="FixedWidth"/>
        <w:keepNext/>
        <w:keepLines/>
      </w:pPr>
      <w:r>
        <w:t xml:space="preserve">         |        |       |    |      </w:t>
      </w:r>
      <w:proofErr w:type="gramStart"/>
      <w:r>
        <w:t>- .FIT</w:t>
      </w:r>
      <w:proofErr w:type="gramEnd"/>
      <w:r>
        <w:t xml:space="preserve"> for FITS file                 </w:t>
      </w:r>
    </w:p>
    <w:p w14:paraId="44DC03BF" w14:textId="77777777" w:rsidR="00436981" w:rsidRDefault="00842B8D" w:rsidP="005D0640">
      <w:pPr>
        <w:pStyle w:val="FixedWidth"/>
        <w:keepNext/>
        <w:keepLines/>
      </w:pPr>
      <w:r>
        <w:t xml:space="preserve">         |        |       |    |      </w:t>
      </w:r>
      <w:proofErr w:type="gramStart"/>
      <w:r>
        <w:t>- .</w:t>
      </w:r>
      <w:r w:rsidRPr="001F2296">
        <w:t>LBLX</w:t>
      </w:r>
      <w:proofErr w:type="gramEnd"/>
      <w:r>
        <w:t xml:space="preserve"> for PDS label                </w:t>
      </w:r>
    </w:p>
    <w:p w14:paraId="5FA41520" w14:textId="77777777" w:rsidR="00436981" w:rsidRDefault="00842B8D" w:rsidP="005D0640">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5D0640">
      <w:pPr>
        <w:pStyle w:val="FixedWidth"/>
        <w:keepNext/>
        <w:keepLines/>
      </w:pPr>
      <w:r>
        <w:t xml:space="preserve">         |        |       |    |                                           </w:t>
      </w:r>
    </w:p>
    <w:p w14:paraId="6599EC46" w14:textId="77777777" w:rsidR="00436981" w:rsidRDefault="00842B8D" w:rsidP="005D0640">
      <w:pPr>
        <w:pStyle w:val="FixedWidth"/>
        <w:keepNext/>
        <w:keepLines/>
      </w:pPr>
      <w:r>
        <w:t xml:space="preserve">         |        |       |    +--ENG for CODMAC Level 2 data              </w:t>
      </w:r>
    </w:p>
    <w:p w14:paraId="68AE776C" w14:textId="77777777" w:rsidR="00436981" w:rsidRDefault="00842B8D" w:rsidP="005D0640">
      <w:pPr>
        <w:pStyle w:val="FixedWidth"/>
        <w:keepNext/>
        <w:keepLines/>
      </w:pPr>
      <w:r>
        <w:t xml:space="preserve">         |        |       |       SCI for CODMAC Level 3 data              </w:t>
      </w:r>
    </w:p>
    <w:p w14:paraId="10576A12" w14:textId="77777777" w:rsidR="00436981" w:rsidRDefault="00842B8D" w:rsidP="005D0640">
      <w:pPr>
        <w:pStyle w:val="FixedWidth"/>
        <w:keepNext/>
        <w:keepLines/>
      </w:pPr>
      <w:r>
        <w:t xml:space="preserve">         |        |       |                                                </w:t>
      </w:r>
    </w:p>
    <w:p w14:paraId="2ED59A4C" w14:textId="77777777" w:rsidR="00436981" w:rsidRDefault="00842B8D" w:rsidP="005D0640">
      <w:pPr>
        <w:pStyle w:val="FixedWidth"/>
        <w:keepNext/>
        <w:keepLines/>
      </w:pPr>
      <w:r>
        <w:t xml:space="preserve">         |        |       +--Application ID (</w:t>
      </w:r>
      <w:proofErr w:type="spellStart"/>
      <w:r>
        <w:t>ApID</w:t>
      </w:r>
      <w:proofErr w:type="spellEnd"/>
      <w:r>
        <w:t xml:space="preserve">) of the telemetry data   </w:t>
      </w:r>
    </w:p>
    <w:p w14:paraId="66B90A9B" w14:textId="77777777" w:rsidR="00436981" w:rsidRDefault="00842B8D" w:rsidP="005D0640">
      <w:pPr>
        <w:pStyle w:val="FixedWidth"/>
        <w:keepNext/>
        <w:keepLines/>
      </w:pPr>
      <w:r>
        <w:t xml:space="preserve">         |        |          packet from which the data come               </w:t>
      </w:r>
    </w:p>
    <w:p w14:paraId="119BDEBF" w14:textId="77777777" w:rsidR="00436981" w:rsidRDefault="00842B8D" w:rsidP="005D0640">
      <w:pPr>
        <w:pStyle w:val="FixedWidth"/>
        <w:keepNext/>
        <w:keepLines/>
      </w:pPr>
      <w:r>
        <w:t xml:space="preserve">         |        |          N.B. </w:t>
      </w:r>
      <w:proofErr w:type="spellStart"/>
      <w:r>
        <w:t>ApIDs</w:t>
      </w:r>
      <w:proofErr w:type="spellEnd"/>
      <w:r>
        <w:t xml:space="preserve"> are case-insensitive               </w:t>
      </w:r>
    </w:p>
    <w:p w14:paraId="26DA22F9" w14:textId="77777777" w:rsidR="00436981" w:rsidRDefault="00842B8D" w:rsidP="005D0640">
      <w:pPr>
        <w:pStyle w:val="FixedWidth"/>
        <w:keepNext/>
        <w:keepLines/>
      </w:pPr>
      <w:r>
        <w:t xml:space="preserve">         |        |                                                        </w:t>
      </w:r>
    </w:p>
    <w:p w14:paraId="54B359E8" w14:textId="77777777" w:rsidR="00436981" w:rsidRDefault="00842B8D" w:rsidP="005D0640">
      <w:pPr>
        <w:pStyle w:val="FixedWidth"/>
        <w:keepNext/>
        <w:keepLines/>
      </w:pPr>
      <w:r>
        <w:t xml:space="preserve">         |        +--MET (Mission Event Time) i.e. Spacecraft Clock        </w:t>
      </w:r>
    </w:p>
    <w:p w14:paraId="5F8564D8" w14:textId="77777777" w:rsidR="00436981" w:rsidRDefault="00842B8D" w:rsidP="005D0640">
      <w:pPr>
        <w:pStyle w:val="FixedWidth"/>
        <w:keepNext/>
        <w:keepLines/>
      </w:pPr>
      <w:r>
        <w:t xml:space="preserve">         |                                                                 </w:t>
      </w:r>
    </w:p>
    <w:p w14:paraId="483FFA8B" w14:textId="77777777" w:rsidR="00436981" w:rsidRDefault="00842B8D" w:rsidP="005D0640">
      <w:pPr>
        <w:pStyle w:val="FixedWidth"/>
        <w:keepNext/>
        <w:keepLines/>
      </w:pPr>
      <w:r>
        <w:t xml:space="preserve">         +--Instrument designator                                          </w:t>
      </w:r>
    </w:p>
    <w:p w14:paraId="70F4808D" w14:textId="77777777" w:rsidR="00436981" w:rsidRDefault="00842B8D" w:rsidP="005D0640">
      <w:pPr>
        <w:pStyle w:val="FixedWidth"/>
        <w:keepNext/>
        <w:keepLines/>
      </w:pPr>
      <w:r>
        <w:t xml:space="preserve">                                                                           </w:t>
      </w:r>
    </w:p>
    <w:p w14:paraId="15C6A0D2" w14:textId="597B7997" w:rsidR="00822048" w:rsidRDefault="00822048" w:rsidP="00AF1C73">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5217C7">
            <w:pPr>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5217C7">
            <w:pPr>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249CA113" w:rsidR="00592975" w:rsidRPr="00592975" w:rsidRDefault="008B2F13" w:rsidP="005217C7">
            <w:pPr>
              <w:rPr>
                <w:rFonts w:ascii="Courier" w:hAnsi="Courier" w:cstheme="minorHAnsi"/>
                <w:color w:val="000000"/>
                <w:sz w:val="20"/>
                <w:szCs w:val="20"/>
              </w:rPr>
            </w:pPr>
            <w:r>
              <w:rPr>
                <w:rFonts w:ascii="Courier" w:hAnsi="Courier" w:cstheme="minorHAnsi"/>
                <w:color w:val="000000"/>
                <w:sz w:val="20"/>
                <w:szCs w:val="20"/>
              </w:rPr>
              <w:t>LOR</w:t>
            </w:r>
          </w:p>
        </w:tc>
        <w:tc>
          <w:tcPr>
            <w:tcW w:w="5316" w:type="dxa"/>
          </w:tcPr>
          <w:p w14:paraId="04D6FF8A" w14:textId="4298E81E" w:rsidR="00592975" w:rsidRPr="00592975" w:rsidRDefault="008B2F13" w:rsidP="005217C7">
            <w:pPr>
              <w:rPr>
                <w:rFonts w:ascii="Courier" w:hAnsi="Courier" w:cstheme="minorHAnsi"/>
                <w:color w:val="000000"/>
                <w:sz w:val="20"/>
                <w:szCs w:val="20"/>
              </w:rPr>
            </w:pPr>
            <w:r>
              <w:rPr>
                <w:rFonts w:ascii="Courier" w:hAnsi="Courier" w:cstheme="minorHAnsi"/>
                <w:color w:val="000000"/>
                <w:sz w:val="20"/>
                <w:szCs w:val="20"/>
              </w:rPr>
              <w:t>LORRI</w:t>
            </w:r>
          </w:p>
        </w:tc>
      </w:tr>
    </w:tbl>
    <w:p w14:paraId="1A5A6E4D" w14:textId="2B17E431" w:rsidR="00595A90" w:rsidRPr="008948D3" w:rsidRDefault="00595A90" w:rsidP="00595A90">
      <w:r>
        <w:t xml:space="preserve">See </w:t>
      </w:r>
      <w:r w:rsidR="007968BF">
        <w:t xml:space="preserve">the </w:t>
      </w:r>
      <w:r>
        <w:t xml:space="preserve">SOC Instrument ICD for more details: </w:t>
      </w:r>
      <w:proofErr w:type="spellStart"/>
      <w:proofErr w:type="gramStart"/>
      <w:r w:rsidRPr="00AE4714">
        <w:rPr>
          <w:rFonts w:ascii="Courier New" w:hAnsi="Courier New" w:cs="Courier New"/>
          <w:sz w:val="20"/>
          <w:szCs w:val="20"/>
        </w:rPr>
        <w:t>urn:nasa</w:t>
      </w:r>
      <w:proofErr w:type="gramEnd"/>
      <w:r w:rsidRPr="00AE4714">
        <w:rPr>
          <w:rFonts w:ascii="Courier New" w:hAnsi="Courier New" w:cs="Courier New"/>
          <w:sz w:val="20"/>
          <w:szCs w:val="20"/>
        </w:rPr>
        <w:t>:</w:t>
      </w:r>
      <w:proofErr w:type="gramStart"/>
      <w:r w:rsidRPr="00AE4714">
        <w:rPr>
          <w:rFonts w:ascii="Courier New" w:hAnsi="Courier New" w:cs="Courier New"/>
          <w:sz w:val="20"/>
          <w:szCs w:val="20"/>
        </w:rPr>
        <w:t>pds:nh</w:t>
      </w:r>
      <w:proofErr w:type="gramEnd"/>
      <w:r w:rsidRPr="00AE4714">
        <w:rPr>
          <w:rFonts w:ascii="Courier New" w:hAnsi="Courier New" w:cs="Courier New"/>
          <w:sz w:val="20"/>
          <w:szCs w:val="20"/>
        </w:rPr>
        <w:t>_</w:t>
      </w:r>
      <w:proofErr w:type="gramStart"/>
      <w:r w:rsidRPr="00AE4714">
        <w:rPr>
          <w:rFonts w:ascii="Courier New" w:hAnsi="Courier New" w:cs="Courier New"/>
          <w:sz w:val="20"/>
          <w:szCs w:val="20"/>
        </w:rPr>
        <w:t>documents:mission</w:t>
      </w:r>
      <w:proofErr w:type="gramEnd"/>
      <w:r w:rsidRPr="00AE4714">
        <w:rPr>
          <w:rFonts w:ascii="Courier New" w:hAnsi="Courier New" w:cs="Courier New"/>
          <w:sz w:val="20"/>
          <w:szCs w:val="20"/>
        </w:rPr>
        <w:t>:soc_inst_icd</w:t>
      </w:r>
      <w:proofErr w:type="spellEnd"/>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w:t>
      </w:r>
      <w:proofErr w:type="gramStart"/>
      <w:r w:rsidRPr="00781AA9">
        <w:rPr>
          <w:rFonts w:asciiTheme="minorHAnsi" w:hAnsiTheme="minorHAnsi" w:cstheme="minorHAnsi"/>
          <w:color w:val="000000"/>
        </w:rPr>
        <w:t>similar to</w:t>
      </w:r>
      <w:proofErr w:type="gramEnd"/>
      <w:r w:rsidRPr="00781AA9">
        <w:rPr>
          <w:rFonts w:asciiTheme="minorHAnsi" w:hAnsiTheme="minorHAnsi" w:cstheme="minorHAnsi"/>
          <w:color w:val="000000"/>
        </w:rPr>
        <w:t xml:space="preserve">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proofErr w:type="spellStart"/>
      <w:r>
        <w:t>start_date_time</w:t>
      </w:r>
      <w:proofErr w:type="spellEnd"/>
    </w:p>
    <w:p w14:paraId="29F29E37" w14:textId="221D9CD7" w:rsidR="00842B8D" w:rsidRDefault="00842B8D" w:rsidP="007D5F55">
      <w:pPr>
        <w:pStyle w:val="ListParagraph"/>
        <w:numPr>
          <w:ilvl w:val="0"/>
          <w:numId w:val="2"/>
        </w:numPr>
      </w:pPr>
      <w:proofErr w:type="spellStart"/>
      <w:r>
        <w:t>stop_date_time</w:t>
      </w:r>
      <w:proofErr w:type="spellEnd"/>
    </w:p>
    <w:p w14:paraId="5BAC73B4" w14:textId="594C555A" w:rsidR="00842B8D" w:rsidRDefault="00842B8D" w:rsidP="007D5F55">
      <w:pPr>
        <w:pStyle w:val="ListParagraph"/>
        <w:numPr>
          <w:ilvl w:val="0"/>
          <w:numId w:val="2"/>
        </w:numPr>
      </w:pPr>
      <w:proofErr w:type="spellStart"/>
      <w:r>
        <w:t>start_clock_count</w:t>
      </w:r>
      <w:proofErr w:type="spellEnd"/>
    </w:p>
    <w:p w14:paraId="344C98D5" w14:textId="77777777" w:rsidR="00436981" w:rsidRDefault="00842B8D" w:rsidP="007D5F55">
      <w:pPr>
        <w:pStyle w:val="ListParagraph"/>
        <w:numPr>
          <w:ilvl w:val="0"/>
          <w:numId w:val="2"/>
        </w:numPr>
      </w:pPr>
      <w:proofErr w:type="spellStart"/>
      <w:r>
        <w:t>stop_clock_count</w:t>
      </w:r>
      <w:proofErr w:type="spellEnd"/>
    </w:p>
    <w:p w14:paraId="0F09E82A" w14:textId="2F463ADA" w:rsidR="00AF1C73" w:rsidRDefault="00AF1C73" w:rsidP="005D0640">
      <w:pPr>
        <w:pStyle w:val="Heading3"/>
      </w:pPr>
      <w:r>
        <w:lastRenderedPageBreak/>
        <w:t>Application ID (</w:t>
      </w:r>
      <w:proofErr w:type="spellStart"/>
      <w:r>
        <w:t>ApID</w:t>
      </w:r>
      <w:proofErr w:type="spellEnd"/>
      <w:r>
        <w:t>)</w:t>
      </w:r>
    </w:p>
    <w:p w14:paraId="3B5411CF" w14:textId="00E307B3" w:rsidR="00842B8D" w:rsidRDefault="00842B8D" w:rsidP="005D0640">
      <w:pPr>
        <w:keepNext/>
        <w:keepLines/>
        <w:rPr>
          <w:rFonts w:ascii="Courier" w:hAnsi="Courier" w:cs="Courier"/>
          <w:color w:val="000000"/>
          <w:sz w:val="20"/>
          <w:szCs w:val="20"/>
        </w:rPr>
      </w:pPr>
      <w:r>
        <w:t xml:space="preserve">Here is a summary of the types of files generated by each </w:t>
      </w:r>
      <w:proofErr w:type="spellStart"/>
      <w:r>
        <w:t>ApID</w:t>
      </w:r>
      <w:proofErr w:type="spellEnd"/>
      <w:r>
        <w:t xml:space="preserve"> (N.B. </w:t>
      </w:r>
      <w:proofErr w:type="spellStart"/>
      <w:r>
        <w:t>ApIDs</w:t>
      </w:r>
      <w:proofErr w:type="spellEnd"/>
      <w:r>
        <w:t xml:space="preserve"> are case-insensitive) along with the instrument designator that go with each </w:t>
      </w:r>
      <w:proofErr w:type="spellStart"/>
      <w:r>
        <w:t>ApID</w:t>
      </w:r>
      <w:proofErr w:type="spellEnd"/>
      <w:r>
        <w:t>:</w:t>
      </w:r>
      <w:r>
        <w:rPr>
          <w:rFonts w:ascii="Courier" w:hAnsi="Courier" w:cs="Courier"/>
          <w:color w:val="000000"/>
          <w:sz w:val="20"/>
          <w:szCs w:val="20"/>
        </w:rPr>
        <w:t xml:space="preserve"> </w:t>
      </w:r>
    </w:p>
    <w:tbl>
      <w:tblPr>
        <w:tblStyle w:val="TableGrid"/>
        <w:tblW w:w="8012" w:type="dxa"/>
        <w:tblInd w:w="488" w:type="dxa"/>
        <w:tblLook w:val="04A0" w:firstRow="1" w:lastRow="0" w:firstColumn="1" w:lastColumn="0" w:noHBand="0" w:noVBand="1"/>
      </w:tblPr>
      <w:tblGrid>
        <w:gridCol w:w="1208"/>
        <w:gridCol w:w="6804"/>
      </w:tblGrid>
      <w:tr w:rsidR="003942F7" w:rsidRPr="003942F7" w14:paraId="3CBAE273" w14:textId="77777777" w:rsidTr="003942F7">
        <w:tc>
          <w:tcPr>
            <w:tcW w:w="1208" w:type="dxa"/>
          </w:tcPr>
          <w:p w14:paraId="37B063F9" w14:textId="77777777" w:rsidR="003942F7" w:rsidRPr="003942F7" w:rsidRDefault="003942F7" w:rsidP="005D0640">
            <w:pPr>
              <w:keepNext/>
              <w:keepLines/>
              <w:rPr>
                <w:rFonts w:ascii="Courier" w:hAnsi="Courier"/>
                <w:b/>
                <w:bCs/>
                <w:sz w:val="20"/>
                <w:szCs w:val="20"/>
              </w:rPr>
            </w:pPr>
            <w:proofErr w:type="spellStart"/>
            <w:r w:rsidRPr="003942F7">
              <w:rPr>
                <w:rFonts w:ascii="Courier" w:hAnsi="Courier"/>
                <w:b/>
                <w:bCs/>
                <w:sz w:val="20"/>
                <w:szCs w:val="20"/>
              </w:rPr>
              <w:t>ApIDs</w:t>
            </w:r>
            <w:proofErr w:type="spellEnd"/>
          </w:p>
        </w:tc>
        <w:tc>
          <w:tcPr>
            <w:tcW w:w="6804" w:type="dxa"/>
          </w:tcPr>
          <w:p w14:paraId="04F817EF" w14:textId="5343595F" w:rsidR="003942F7" w:rsidRPr="003942F7" w:rsidRDefault="003942F7" w:rsidP="005D0640">
            <w:pPr>
              <w:keepNext/>
              <w:keepLines/>
              <w:rPr>
                <w:rFonts w:ascii="Courier" w:hAnsi="Courier"/>
                <w:b/>
                <w:bCs/>
                <w:sz w:val="20"/>
                <w:szCs w:val="20"/>
              </w:rPr>
            </w:pPr>
            <w:r w:rsidRPr="003942F7">
              <w:rPr>
                <w:rFonts w:ascii="Courier" w:hAnsi="Courier"/>
                <w:b/>
                <w:bCs/>
                <w:sz w:val="20"/>
                <w:szCs w:val="20"/>
              </w:rPr>
              <w:t>Data product description/Prefix(es)</w:t>
            </w:r>
          </w:p>
        </w:tc>
      </w:tr>
      <w:tr w:rsidR="008B2F13" w:rsidRPr="003942F7" w14:paraId="3743E89F" w14:textId="77777777" w:rsidTr="003942F7">
        <w:tc>
          <w:tcPr>
            <w:tcW w:w="1208" w:type="dxa"/>
          </w:tcPr>
          <w:p w14:paraId="688E1936" w14:textId="29246861" w:rsidR="008B2F13" w:rsidRPr="008B2F13" w:rsidRDefault="008B2F13" w:rsidP="005D0640">
            <w:pPr>
              <w:keepNext/>
              <w:keepLines/>
              <w:rPr>
                <w:rFonts w:ascii="Courier" w:hAnsi="Courier"/>
                <w:sz w:val="20"/>
                <w:szCs w:val="20"/>
              </w:rPr>
            </w:pPr>
            <w:r w:rsidRPr="008B2F13">
              <w:rPr>
                <w:rFonts w:ascii="Courier" w:hAnsi="Courier"/>
                <w:sz w:val="20"/>
                <w:szCs w:val="20"/>
              </w:rPr>
              <w:t>0x630</w:t>
            </w:r>
          </w:p>
        </w:tc>
        <w:tc>
          <w:tcPr>
            <w:tcW w:w="6804" w:type="dxa"/>
          </w:tcPr>
          <w:p w14:paraId="2E6A18BD" w14:textId="74C5236F" w:rsidR="008B2F13" w:rsidRPr="008B2F13" w:rsidRDefault="008B2F13" w:rsidP="005D0640">
            <w:pPr>
              <w:keepNext/>
              <w:keepLines/>
              <w:rPr>
                <w:rFonts w:ascii="Courier" w:hAnsi="Courier"/>
                <w:sz w:val="20"/>
                <w:szCs w:val="20"/>
              </w:rPr>
            </w:pPr>
            <w:r w:rsidRPr="008B2F13">
              <w:rPr>
                <w:rFonts w:ascii="Courier" w:hAnsi="Courier"/>
                <w:sz w:val="20"/>
                <w:szCs w:val="20"/>
              </w:rPr>
              <w:t>LORRI High-res Lossless (CDH 1)/LOR</w:t>
            </w:r>
          </w:p>
        </w:tc>
      </w:tr>
      <w:tr w:rsidR="008B2F13" w:rsidRPr="003942F7" w14:paraId="7FE9ED40" w14:textId="77777777" w:rsidTr="003942F7">
        <w:tc>
          <w:tcPr>
            <w:tcW w:w="1208" w:type="dxa"/>
          </w:tcPr>
          <w:p w14:paraId="433FED0F" w14:textId="49ED3D21" w:rsidR="008B2F13" w:rsidRPr="008B2F13" w:rsidRDefault="008B2F13" w:rsidP="005D0640">
            <w:pPr>
              <w:keepNext/>
              <w:keepLines/>
              <w:rPr>
                <w:rFonts w:ascii="Courier" w:hAnsi="Courier"/>
                <w:sz w:val="20"/>
                <w:szCs w:val="20"/>
              </w:rPr>
            </w:pPr>
            <w:r w:rsidRPr="008B2F13">
              <w:rPr>
                <w:rFonts w:ascii="Courier" w:hAnsi="Courier"/>
                <w:sz w:val="20"/>
                <w:szCs w:val="20"/>
              </w:rPr>
              <w:t>0x636</w:t>
            </w:r>
          </w:p>
        </w:tc>
        <w:tc>
          <w:tcPr>
            <w:tcW w:w="6804" w:type="dxa"/>
          </w:tcPr>
          <w:p w14:paraId="0676355D" w14:textId="2D4EF2BB" w:rsidR="008B2F13" w:rsidRPr="008B2F13" w:rsidRDefault="008B2F13" w:rsidP="005D0640">
            <w:pPr>
              <w:keepNext/>
              <w:keepLines/>
              <w:rPr>
                <w:rFonts w:ascii="Courier" w:hAnsi="Courier"/>
                <w:sz w:val="20"/>
                <w:szCs w:val="20"/>
              </w:rPr>
            </w:pPr>
            <w:r w:rsidRPr="008B2F13">
              <w:rPr>
                <w:rFonts w:ascii="Courier" w:hAnsi="Courier"/>
                <w:sz w:val="20"/>
                <w:szCs w:val="20"/>
              </w:rPr>
              <w:t>LORRI High-res Lossless (CDH 2)/LOR</w:t>
            </w:r>
          </w:p>
        </w:tc>
      </w:tr>
      <w:tr w:rsidR="008B2F13" w:rsidRPr="003942F7" w14:paraId="631760FB" w14:textId="77777777" w:rsidTr="003942F7">
        <w:tc>
          <w:tcPr>
            <w:tcW w:w="1208" w:type="dxa"/>
          </w:tcPr>
          <w:p w14:paraId="4C3FA07E" w14:textId="48C2BE4F" w:rsidR="008B2F13" w:rsidRPr="008B2F13" w:rsidRDefault="008B2F13" w:rsidP="005D0640">
            <w:pPr>
              <w:keepNext/>
              <w:keepLines/>
              <w:rPr>
                <w:rFonts w:ascii="Courier" w:hAnsi="Courier"/>
                <w:sz w:val="20"/>
                <w:szCs w:val="20"/>
              </w:rPr>
            </w:pPr>
            <w:r w:rsidRPr="008B2F13">
              <w:rPr>
                <w:rFonts w:ascii="Courier" w:hAnsi="Courier"/>
                <w:sz w:val="20"/>
                <w:szCs w:val="20"/>
              </w:rPr>
              <w:t>0x632</w:t>
            </w:r>
          </w:p>
        </w:tc>
        <w:tc>
          <w:tcPr>
            <w:tcW w:w="6804" w:type="dxa"/>
          </w:tcPr>
          <w:p w14:paraId="3FFCDF82" w14:textId="720BB663" w:rsidR="008B2F13" w:rsidRPr="008B2F13" w:rsidRDefault="008B2F13" w:rsidP="005D0640">
            <w:pPr>
              <w:keepNext/>
              <w:keepLines/>
              <w:rPr>
                <w:rFonts w:ascii="Courier" w:hAnsi="Courier"/>
                <w:sz w:val="20"/>
                <w:szCs w:val="20"/>
              </w:rPr>
            </w:pPr>
            <w:r w:rsidRPr="008B2F13">
              <w:rPr>
                <w:rFonts w:ascii="Courier" w:hAnsi="Courier"/>
                <w:sz w:val="20"/>
                <w:szCs w:val="20"/>
              </w:rPr>
              <w:t>LORRI High-res Lossy (CDH 1)/LOR</w:t>
            </w:r>
          </w:p>
        </w:tc>
      </w:tr>
      <w:tr w:rsidR="008B2F13" w:rsidRPr="003942F7" w14:paraId="6CEB840F" w14:textId="77777777" w:rsidTr="003942F7">
        <w:tc>
          <w:tcPr>
            <w:tcW w:w="1208" w:type="dxa"/>
          </w:tcPr>
          <w:p w14:paraId="12F06676" w14:textId="4660DE10" w:rsidR="008B2F13" w:rsidRPr="008B2F13" w:rsidRDefault="008B2F13" w:rsidP="005D0640">
            <w:pPr>
              <w:keepNext/>
              <w:keepLines/>
              <w:rPr>
                <w:rFonts w:ascii="Courier" w:hAnsi="Courier"/>
                <w:sz w:val="20"/>
                <w:szCs w:val="20"/>
              </w:rPr>
            </w:pPr>
            <w:r w:rsidRPr="008B2F13">
              <w:rPr>
                <w:rFonts w:ascii="Courier" w:hAnsi="Courier"/>
                <w:sz w:val="20"/>
                <w:szCs w:val="20"/>
              </w:rPr>
              <w:t>0x638</w:t>
            </w:r>
          </w:p>
        </w:tc>
        <w:tc>
          <w:tcPr>
            <w:tcW w:w="6804" w:type="dxa"/>
          </w:tcPr>
          <w:p w14:paraId="2B977836" w14:textId="0D33ED73" w:rsidR="008B2F13" w:rsidRPr="008B2F13" w:rsidRDefault="008B2F13" w:rsidP="005D0640">
            <w:pPr>
              <w:keepNext/>
              <w:keepLines/>
              <w:rPr>
                <w:rFonts w:ascii="Courier" w:hAnsi="Courier"/>
                <w:sz w:val="20"/>
                <w:szCs w:val="20"/>
              </w:rPr>
            </w:pPr>
            <w:r w:rsidRPr="008B2F13">
              <w:rPr>
                <w:rFonts w:ascii="Courier" w:hAnsi="Courier"/>
                <w:sz w:val="20"/>
                <w:szCs w:val="20"/>
              </w:rPr>
              <w:t>LORRI High-res Lossy (CDH 2)/LOR</w:t>
            </w:r>
          </w:p>
        </w:tc>
      </w:tr>
      <w:tr w:rsidR="008B2F13" w:rsidRPr="003942F7" w14:paraId="54288407" w14:textId="77777777" w:rsidTr="003942F7">
        <w:tc>
          <w:tcPr>
            <w:tcW w:w="1208" w:type="dxa"/>
          </w:tcPr>
          <w:p w14:paraId="2236287D" w14:textId="1C28FBE4" w:rsidR="008B2F13" w:rsidRPr="008B2F13" w:rsidRDefault="008B2F13" w:rsidP="005D0640">
            <w:pPr>
              <w:keepNext/>
              <w:keepLines/>
              <w:rPr>
                <w:rFonts w:ascii="Courier" w:hAnsi="Courier"/>
                <w:sz w:val="20"/>
                <w:szCs w:val="20"/>
              </w:rPr>
            </w:pPr>
            <w:r w:rsidRPr="008B2F13">
              <w:rPr>
                <w:rFonts w:ascii="Courier" w:hAnsi="Courier"/>
                <w:sz w:val="20"/>
                <w:szCs w:val="20"/>
              </w:rPr>
              <w:t>0x631</w:t>
            </w:r>
          </w:p>
        </w:tc>
        <w:tc>
          <w:tcPr>
            <w:tcW w:w="6804" w:type="dxa"/>
          </w:tcPr>
          <w:p w14:paraId="12BC12C3" w14:textId="6B542C9F" w:rsidR="008B2F13" w:rsidRPr="008B2F13" w:rsidRDefault="008B2F13" w:rsidP="005D0640">
            <w:pPr>
              <w:keepNext/>
              <w:keepLines/>
              <w:rPr>
                <w:rFonts w:ascii="Courier" w:hAnsi="Courier"/>
                <w:sz w:val="20"/>
                <w:szCs w:val="20"/>
              </w:rPr>
            </w:pPr>
            <w:r w:rsidRPr="008B2F13">
              <w:rPr>
                <w:rFonts w:ascii="Courier" w:hAnsi="Courier"/>
                <w:sz w:val="20"/>
                <w:szCs w:val="20"/>
              </w:rPr>
              <w:t>LORRI High-res Packetized (CDH 1)/LOR</w:t>
            </w:r>
          </w:p>
        </w:tc>
      </w:tr>
      <w:tr w:rsidR="008B2F13" w:rsidRPr="003942F7" w14:paraId="43B7284A" w14:textId="77777777" w:rsidTr="003942F7">
        <w:tc>
          <w:tcPr>
            <w:tcW w:w="1208" w:type="dxa"/>
          </w:tcPr>
          <w:p w14:paraId="315DDB6F" w14:textId="1740C4F4" w:rsidR="008B2F13" w:rsidRPr="008B2F13" w:rsidRDefault="008B2F13" w:rsidP="005D0640">
            <w:pPr>
              <w:keepNext/>
              <w:keepLines/>
              <w:rPr>
                <w:rFonts w:ascii="Courier" w:hAnsi="Courier"/>
                <w:sz w:val="20"/>
                <w:szCs w:val="20"/>
              </w:rPr>
            </w:pPr>
            <w:r w:rsidRPr="008B2F13">
              <w:rPr>
                <w:rFonts w:ascii="Courier" w:hAnsi="Courier"/>
                <w:sz w:val="20"/>
                <w:szCs w:val="20"/>
              </w:rPr>
              <w:t>0x637</w:t>
            </w:r>
          </w:p>
        </w:tc>
        <w:tc>
          <w:tcPr>
            <w:tcW w:w="6804" w:type="dxa"/>
          </w:tcPr>
          <w:p w14:paraId="78B7F176" w14:textId="2AD07B6A" w:rsidR="008B2F13" w:rsidRPr="008B2F13" w:rsidRDefault="008B2F13" w:rsidP="005D0640">
            <w:pPr>
              <w:keepNext/>
              <w:keepLines/>
              <w:rPr>
                <w:rFonts w:ascii="Courier" w:hAnsi="Courier"/>
                <w:sz w:val="20"/>
                <w:szCs w:val="20"/>
              </w:rPr>
            </w:pPr>
            <w:r w:rsidRPr="008B2F13">
              <w:rPr>
                <w:rFonts w:ascii="Courier" w:hAnsi="Courier"/>
                <w:sz w:val="20"/>
                <w:szCs w:val="20"/>
              </w:rPr>
              <w:t>LORRI High-res Packetized (CDH 2)/LOR</w:t>
            </w:r>
          </w:p>
        </w:tc>
      </w:tr>
      <w:tr w:rsidR="008B2F13" w:rsidRPr="003942F7" w14:paraId="32192C50" w14:textId="77777777" w:rsidTr="003942F7">
        <w:tc>
          <w:tcPr>
            <w:tcW w:w="1208" w:type="dxa"/>
          </w:tcPr>
          <w:p w14:paraId="6491726D" w14:textId="1B1B62E2" w:rsidR="008B2F13" w:rsidRPr="008B2F13" w:rsidRDefault="008B2F13" w:rsidP="005D0640">
            <w:pPr>
              <w:keepNext/>
              <w:keepLines/>
              <w:rPr>
                <w:rFonts w:ascii="Courier" w:hAnsi="Courier"/>
                <w:sz w:val="20"/>
                <w:szCs w:val="20"/>
              </w:rPr>
            </w:pPr>
            <w:r w:rsidRPr="008B2F13">
              <w:rPr>
                <w:rFonts w:ascii="Courier" w:hAnsi="Courier"/>
                <w:sz w:val="20"/>
                <w:szCs w:val="20"/>
              </w:rPr>
              <w:t>0x633</w:t>
            </w:r>
          </w:p>
        </w:tc>
        <w:tc>
          <w:tcPr>
            <w:tcW w:w="6804" w:type="dxa"/>
          </w:tcPr>
          <w:p w14:paraId="3ADFADBE" w14:textId="04AD359F" w:rsidR="008B2F13" w:rsidRPr="008B2F13" w:rsidRDefault="008B2F13" w:rsidP="005D0640">
            <w:pPr>
              <w:keepNext/>
              <w:keepLines/>
              <w:rPr>
                <w:rFonts w:ascii="Courier" w:hAnsi="Courier"/>
                <w:sz w:val="20"/>
                <w:szCs w:val="20"/>
              </w:rPr>
            </w:pPr>
            <w:r w:rsidRPr="008B2F13">
              <w:rPr>
                <w:rFonts w:ascii="Courier" w:hAnsi="Courier"/>
                <w:sz w:val="20"/>
                <w:szCs w:val="20"/>
              </w:rPr>
              <w:t>LORRI 4x4 Binned Lossless (CDH 1)/LOR</w:t>
            </w:r>
          </w:p>
        </w:tc>
      </w:tr>
      <w:tr w:rsidR="008B2F13" w:rsidRPr="003942F7" w14:paraId="11E0A023" w14:textId="77777777" w:rsidTr="003942F7">
        <w:tc>
          <w:tcPr>
            <w:tcW w:w="1208" w:type="dxa"/>
          </w:tcPr>
          <w:p w14:paraId="0AC5CE2F" w14:textId="03EECD1D" w:rsidR="008B2F13" w:rsidRPr="008B2F13" w:rsidRDefault="008B2F13" w:rsidP="005D0640">
            <w:pPr>
              <w:keepNext/>
              <w:keepLines/>
              <w:rPr>
                <w:rFonts w:ascii="Courier" w:hAnsi="Courier"/>
                <w:sz w:val="20"/>
                <w:szCs w:val="20"/>
              </w:rPr>
            </w:pPr>
            <w:r w:rsidRPr="008B2F13">
              <w:rPr>
                <w:rFonts w:ascii="Courier" w:hAnsi="Courier"/>
                <w:sz w:val="20"/>
                <w:szCs w:val="20"/>
              </w:rPr>
              <w:t>0x639</w:t>
            </w:r>
          </w:p>
        </w:tc>
        <w:tc>
          <w:tcPr>
            <w:tcW w:w="6804" w:type="dxa"/>
          </w:tcPr>
          <w:p w14:paraId="6183A1BC" w14:textId="7B3F756C" w:rsidR="008B2F13" w:rsidRPr="008B2F13" w:rsidRDefault="008B2F13" w:rsidP="005D0640">
            <w:pPr>
              <w:keepNext/>
              <w:keepLines/>
              <w:rPr>
                <w:rFonts w:ascii="Courier" w:hAnsi="Courier"/>
                <w:sz w:val="20"/>
                <w:szCs w:val="20"/>
              </w:rPr>
            </w:pPr>
            <w:r w:rsidRPr="008B2F13">
              <w:rPr>
                <w:rFonts w:ascii="Courier" w:hAnsi="Courier"/>
                <w:sz w:val="20"/>
                <w:szCs w:val="20"/>
              </w:rPr>
              <w:t>LORRI 4x4 Binned Lossless (CDH 2)/LOR</w:t>
            </w:r>
          </w:p>
        </w:tc>
      </w:tr>
      <w:tr w:rsidR="008B2F13" w:rsidRPr="003942F7" w14:paraId="4C3961C1" w14:textId="77777777" w:rsidTr="003942F7">
        <w:tc>
          <w:tcPr>
            <w:tcW w:w="1208" w:type="dxa"/>
          </w:tcPr>
          <w:p w14:paraId="716C1556" w14:textId="4C88B0A9" w:rsidR="008B2F13" w:rsidRPr="008B2F13" w:rsidRDefault="008B2F13" w:rsidP="005D0640">
            <w:pPr>
              <w:keepNext/>
              <w:keepLines/>
              <w:rPr>
                <w:rFonts w:ascii="Courier" w:hAnsi="Courier"/>
                <w:sz w:val="20"/>
                <w:szCs w:val="20"/>
              </w:rPr>
            </w:pPr>
            <w:r w:rsidRPr="008B2F13">
              <w:rPr>
                <w:rFonts w:ascii="Courier" w:hAnsi="Courier"/>
                <w:sz w:val="20"/>
                <w:szCs w:val="20"/>
              </w:rPr>
              <w:t>0x635</w:t>
            </w:r>
          </w:p>
        </w:tc>
        <w:tc>
          <w:tcPr>
            <w:tcW w:w="6804" w:type="dxa"/>
          </w:tcPr>
          <w:p w14:paraId="5A7B6E0A" w14:textId="32EE2A1F" w:rsidR="008B2F13" w:rsidRPr="008B2F13" w:rsidRDefault="008B2F13" w:rsidP="005D0640">
            <w:pPr>
              <w:keepNext/>
              <w:keepLines/>
              <w:rPr>
                <w:rFonts w:ascii="Courier" w:hAnsi="Courier"/>
                <w:sz w:val="20"/>
                <w:szCs w:val="20"/>
              </w:rPr>
            </w:pPr>
            <w:r w:rsidRPr="008B2F13">
              <w:rPr>
                <w:rFonts w:ascii="Courier" w:hAnsi="Courier"/>
                <w:sz w:val="20"/>
                <w:szCs w:val="20"/>
              </w:rPr>
              <w:t>LORRI 4x4 Binned Lossy (CDH 1)/LOR</w:t>
            </w:r>
          </w:p>
        </w:tc>
      </w:tr>
      <w:tr w:rsidR="008B2F13" w:rsidRPr="003942F7" w14:paraId="6AD9C270" w14:textId="77777777" w:rsidTr="003942F7">
        <w:tc>
          <w:tcPr>
            <w:tcW w:w="1208" w:type="dxa"/>
          </w:tcPr>
          <w:p w14:paraId="50680713" w14:textId="75D2C239" w:rsidR="008B2F13" w:rsidRPr="008B2F13" w:rsidRDefault="008B2F13" w:rsidP="005D0640">
            <w:pPr>
              <w:keepNext/>
              <w:keepLines/>
              <w:rPr>
                <w:rFonts w:ascii="Courier" w:hAnsi="Courier"/>
                <w:sz w:val="20"/>
                <w:szCs w:val="20"/>
              </w:rPr>
            </w:pPr>
            <w:r w:rsidRPr="008B2F13">
              <w:rPr>
                <w:rFonts w:ascii="Courier" w:hAnsi="Courier"/>
                <w:sz w:val="20"/>
                <w:szCs w:val="20"/>
              </w:rPr>
              <w:t>0x63B</w:t>
            </w:r>
          </w:p>
        </w:tc>
        <w:tc>
          <w:tcPr>
            <w:tcW w:w="6804" w:type="dxa"/>
          </w:tcPr>
          <w:p w14:paraId="41E43533" w14:textId="3171F22E" w:rsidR="008B2F13" w:rsidRPr="008B2F13" w:rsidRDefault="008B2F13" w:rsidP="005D0640">
            <w:pPr>
              <w:keepNext/>
              <w:keepLines/>
              <w:rPr>
                <w:rFonts w:ascii="Courier" w:hAnsi="Courier"/>
                <w:sz w:val="20"/>
                <w:szCs w:val="20"/>
              </w:rPr>
            </w:pPr>
            <w:r w:rsidRPr="008B2F13">
              <w:rPr>
                <w:rFonts w:ascii="Courier" w:hAnsi="Courier"/>
                <w:sz w:val="20"/>
                <w:szCs w:val="20"/>
              </w:rPr>
              <w:t>LORRI 4x4 Binned Lossy (CDH 2)/LOR</w:t>
            </w:r>
          </w:p>
        </w:tc>
      </w:tr>
      <w:tr w:rsidR="008B2F13" w:rsidRPr="003942F7" w14:paraId="33A5209F" w14:textId="77777777" w:rsidTr="003942F7">
        <w:tc>
          <w:tcPr>
            <w:tcW w:w="1208" w:type="dxa"/>
          </w:tcPr>
          <w:p w14:paraId="3F052585" w14:textId="7B6490B8" w:rsidR="008B2F13" w:rsidRPr="008B2F13" w:rsidRDefault="008B2F13" w:rsidP="005D0640">
            <w:pPr>
              <w:keepNext/>
              <w:keepLines/>
              <w:rPr>
                <w:rFonts w:ascii="Courier" w:hAnsi="Courier"/>
                <w:sz w:val="20"/>
                <w:szCs w:val="20"/>
              </w:rPr>
            </w:pPr>
            <w:r w:rsidRPr="008B2F13">
              <w:rPr>
                <w:rFonts w:ascii="Courier" w:hAnsi="Courier"/>
                <w:sz w:val="20"/>
                <w:szCs w:val="20"/>
              </w:rPr>
              <w:t>0x634</w:t>
            </w:r>
          </w:p>
        </w:tc>
        <w:tc>
          <w:tcPr>
            <w:tcW w:w="6804" w:type="dxa"/>
          </w:tcPr>
          <w:p w14:paraId="437D2945" w14:textId="5C10E405" w:rsidR="008B2F13" w:rsidRPr="008B2F13" w:rsidRDefault="008B2F13" w:rsidP="005D0640">
            <w:pPr>
              <w:keepNext/>
              <w:keepLines/>
              <w:rPr>
                <w:rFonts w:ascii="Courier" w:hAnsi="Courier"/>
                <w:sz w:val="20"/>
                <w:szCs w:val="20"/>
              </w:rPr>
            </w:pPr>
            <w:r w:rsidRPr="008B2F13">
              <w:rPr>
                <w:rFonts w:ascii="Courier" w:hAnsi="Courier"/>
                <w:sz w:val="20"/>
                <w:szCs w:val="20"/>
              </w:rPr>
              <w:t>LORRI 4x4 Binned Packetized (CDH 1)/LOR</w:t>
            </w:r>
          </w:p>
        </w:tc>
      </w:tr>
      <w:tr w:rsidR="008B2F13" w:rsidRPr="003942F7" w14:paraId="175CB621" w14:textId="77777777" w:rsidTr="003942F7">
        <w:tc>
          <w:tcPr>
            <w:tcW w:w="1208" w:type="dxa"/>
          </w:tcPr>
          <w:p w14:paraId="60E14475" w14:textId="0F08735A" w:rsidR="008B2F13" w:rsidRPr="008B2F13" w:rsidRDefault="008B2F13" w:rsidP="005D0640">
            <w:pPr>
              <w:keepNext/>
              <w:keepLines/>
              <w:rPr>
                <w:rFonts w:ascii="Courier" w:hAnsi="Courier"/>
                <w:sz w:val="20"/>
                <w:szCs w:val="20"/>
              </w:rPr>
            </w:pPr>
            <w:r w:rsidRPr="008B2F13">
              <w:rPr>
                <w:rFonts w:ascii="Courier" w:hAnsi="Courier"/>
                <w:sz w:val="20"/>
                <w:szCs w:val="20"/>
              </w:rPr>
              <w:t>0x63A</w:t>
            </w:r>
          </w:p>
        </w:tc>
        <w:tc>
          <w:tcPr>
            <w:tcW w:w="6804" w:type="dxa"/>
          </w:tcPr>
          <w:p w14:paraId="3D0C2E65" w14:textId="523E0DE0" w:rsidR="008B2F13" w:rsidRPr="008B2F13" w:rsidRDefault="008B2F13" w:rsidP="005D0640">
            <w:pPr>
              <w:keepNext/>
              <w:keepLines/>
              <w:rPr>
                <w:rFonts w:ascii="Courier" w:hAnsi="Courier"/>
                <w:sz w:val="20"/>
                <w:szCs w:val="20"/>
              </w:rPr>
            </w:pPr>
            <w:r w:rsidRPr="008B2F13">
              <w:rPr>
                <w:rFonts w:ascii="Courier" w:hAnsi="Courier"/>
                <w:sz w:val="20"/>
                <w:szCs w:val="20"/>
              </w:rPr>
              <w:t>LORRI 4x4 Binned Packetized (CDH 2)/LOR</w:t>
            </w:r>
          </w:p>
        </w:tc>
      </w:tr>
      <w:tr w:rsidR="008B2F13" w:rsidRPr="003942F7" w14:paraId="333028A3" w14:textId="77777777" w:rsidTr="003942F7">
        <w:tc>
          <w:tcPr>
            <w:tcW w:w="1208" w:type="dxa"/>
          </w:tcPr>
          <w:p w14:paraId="1E5D6484" w14:textId="31A71D79" w:rsidR="008B2F13" w:rsidRPr="008B2F13" w:rsidRDefault="008B2F13" w:rsidP="005D0640">
            <w:pPr>
              <w:keepNext/>
              <w:keepLines/>
              <w:rPr>
                <w:rFonts w:ascii="Courier" w:hAnsi="Courier"/>
                <w:sz w:val="20"/>
                <w:szCs w:val="20"/>
              </w:rPr>
            </w:pPr>
            <w:r w:rsidRPr="008B2F13">
              <w:rPr>
                <w:rFonts w:ascii="Courier" w:hAnsi="Courier"/>
                <w:sz w:val="20"/>
                <w:szCs w:val="20"/>
              </w:rPr>
              <w:t>0x63C</w:t>
            </w:r>
          </w:p>
        </w:tc>
        <w:tc>
          <w:tcPr>
            <w:tcW w:w="6804" w:type="dxa"/>
          </w:tcPr>
          <w:p w14:paraId="7FE5EFDF" w14:textId="73226F4A" w:rsidR="008B2F13" w:rsidRPr="008B2F13" w:rsidRDefault="008B2F13" w:rsidP="005D0640">
            <w:pPr>
              <w:keepNext/>
              <w:keepLines/>
              <w:rPr>
                <w:rFonts w:ascii="Courier" w:hAnsi="Courier"/>
                <w:sz w:val="20"/>
                <w:szCs w:val="20"/>
              </w:rPr>
            </w:pPr>
            <w:r w:rsidRPr="008B2F13">
              <w:rPr>
                <w:rFonts w:ascii="Courier" w:hAnsi="Courier"/>
                <w:sz w:val="20"/>
                <w:szCs w:val="20"/>
              </w:rPr>
              <w:t>LORRI Co-added 4x4 Binned Lossless (CDH 1)</w:t>
            </w:r>
          </w:p>
        </w:tc>
      </w:tr>
      <w:tr w:rsidR="008B2F13" w:rsidRPr="003942F7" w14:paraId="02AD843E" w14:textId="77777777" w:rsidTr="003942F7">
        <w:tc>
          <w:tcPr>
            <w:tcW w:w="1208" w:type="dxa"/>
          </w:tcPr>
          <w:p w14:paraId="1A7A9A2C" w14:textId="0B145CE7" w:rsidR="008B2F13" w:rsidRPr="008B2F13" w:rsidRDefault="008B2F13" w:rsidP="005D0640">
            <w:pPr>
              <w:keepNext/>
              <w:keepLines/>
              <w:rPr>
                <w:rFonts w:ascii="Courier" w:hAnsi="Courier"/>
                <w:sz w:val="20"/>
                <w:szCs w:val="20"/>
              </w:rPr>
            </w:pPr>
            <w:r w:rsidRPr="008B2F13">
              <w:rPr>
                <w:rFonts w:ascii="Courier" w:hAnsi="Courier"/>
                <w:sz w:val="20"/>
                <w:szCs w:val="20"/>
              </w:rPr>
              <w:t>0x63D</w:t>
            </w:r>
          </w:p>
        </w:tc>
        <w:tc>
          <w:tcPr>
            <w:tcW w:w="6804" w:type="dxa"/>
          </w:tcPr>
          <w:p w14:paraId="6C794088" w14:textId="273CB681" w:rsidR="008B2F13" w:rsidRPr="008B2F13" w:rsidRDefault="008B2F13" w:rsidP="005D0640">
            <w:pPr>
              <w:keepNext/>
              <w:keepLines/>
              <w:rPr>
                <w:rFonts w:ascii="Courier" w:hAnsi="Courier"/>
                <w:sz w:val="20"/>
                <w:szCs w:val="20"/>
              </w:rPr>
            </w:pPr>
            <w:r w:rsidRPr="008B2F13">
              <w:rPr>
                <w:rFonts w:ascii="Courier" w:hAnsi="Courier"/>
                <w:sz w:val="20"/>
                <w:szCs w:val="20"/>
              </w:rPr>
              <w:t>LORRI Co-added 4x4 Binned Lossless (CDH 2)</w:t>
            </w:r>
          </w:p>
        </w:tc>
      </w:tr>
    </w:tbl>
    <w:p w14:paraId="34CF88BA" w14:textId="6EE582AA" w:rsidR="003942F7" w:rsidRDefault="003942F7" w:rsidP="00692D17"/>
    <w:p w14:paraId="24C9B551" w14:textId="199E3027" w:rsidR="00436981" w:rsidRDefault="00692D17" w:rsidP="00692D17">
      <w:r>
        <w:t xml:space="preserve">There are other </w:t>
      </w:r>
      <w:proofErr w:type="spellStart"/>
      <w:r>
        <w:t>ApIDs</w:t>
      </w:r>
      <w:proofErr w:type="spellEnd"/>
      <w:r>
        <w:t xml:space="preserve"> that contain housekeeping values and other values</w:t>
      </w:r>
      <w:r w:rsidR="005D2FF0">
        <w:t xml:space="preserve">.  </w:t>
      </w:r>
      <w:r>
        <w:t xml:space="preserve">See </w:t>
      </w:r>
      <w:r w:rsidR="007045F8">
        <w:t xml:space="preserve">the </w:t>
      </w:r>
      <w:r>
        <w:t xml:space="preserve">SOC Instrument ICD </w:t>
      </w:r>
      <w:r w:rsidR="007045F8">
        <w:t xml:space="preserve">within the PDS </w:t>
      </w:r>
      <w:r>
        <w:t>for more details</w:t>
      </w:r>
      <w:r w:rsidR="007045F8">
        <w:t xml:space="preserve"> (PDS4 LID </w:t>
      </w:r>
      <w:proofErr w:type="spellStart"/>
      <w:proofErr w:type="gramStart"/>
      <w:r w:rsidRPr="00AE4714">
        <w:rPr>
          <w:rFonts w:ascii="Courier New" w:hAnsi="Courier New" w:cs="Courier New"/>
          <w:sz w:val="20"/>
          <w:szCs w:val="20"/>
        </w:rPr>
        <w:t>urn:nasa</w:t>
      </w:r>
      <w:proofErr w:type="gramEnd"/>
      <w:r w:rsidRPr="00AE4714">
        <w:rPr>
          <w:rFonts w:ascii="Courier New" w:hAnsi="Courier New" w:cs="Courier New"/>
          <w:sz w:val="20"/>
          <w:szCs w:val="20"/>
        </w:rPr>
        <w:t>:</w:t>
      </w:r>
      <w:proofErr w:type="gramStart"/>
      <w:r w:rsidRPr="00AE4714">
        <w:rPr>
          <w:rFonts w:ascii="Courier New" w:hAnsi="Courier New" w:cs="Courier New"/>
          <w:sz w:val="20"/>
          <w:szCs w:val="20"/>
        </w:rPr>
        <w:t>pds:nh</w:t>
      </w:r>
      <w:proofErr w:type="gramEnd"/>
      <w:r w:rsidRPr="00AE4714">
        <w:rPr>
          <w:rFonts w:ascii="Courier New" w:hAnsi="Courier New" w:cs="Courier New"/>
          <w:sz w:val="20"/>
          <w:szCs w:val="20"/>
        </w:rPr>
        <w:t>_</w:t>
      </w:r>
      <w:proofErr w:type="gramStart"/>
      <w:r w:rsidRPr="00AE4714">
        <w:rPr>
          <w:rFonts w:ascii="Courier New" w:hAnsi="Courier New" w:cs="Courier New"/>
          <w:sz w:val="20"/>
          <w:szCs w:val="20"/>
        </w:rPr>
        <w:t>documents:mission</w:t>
      </w:r>
      <w:proofErr w:type="gramEnd"/>
      <w:r w:rsidRPr="00AE4714">
        <w:rPr>
          <w:rFonts w:ascii="Courier New" w:hAnsi="Courier New" w:cs="Courier New"/>
          <w:sz w:val="20"/>
          <w:szCs w:val="20"/>
        </w:rPr>
        <w:t>:soc_inst_icd</w:t>
      </w:r>
      <w:proofErr w:type="spellEnd"/>
      <w:r w:rsidR="007045F8">
        <w:t>)</w:t>
      </w:r>
      <w:r w:rsidR="00A82AFC">
        <w:t>.</w:t>
      </w:r>
    </w:p>
    <w:p w14:paraId="55CD1C77" w14:textId="799002D6" w:rsidR="00692D17" w:rsidRDefault="003942F7" w:rsidP="00692D17">
      <w:r>
        <w:t>Please n</w:t>
      </w:r>
      <w:r w:rsidR="00692D17">
        <w:t xml:space="preserve">ote that not all </w:t>
      </w:r>
      <w:proofErr w:type="spellStart"/>
      <w:r w:rsidR="00692D17">
        <w:t>ApIDs</w:t>
      </w:r>
      <w:proofErr w:type="spellEnd"/>
      <w:r w:rsidR="00692D17">
        <w:t xml:space="preserve">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23FAFB10" w:rsidR="00842B8D" w:rsidRDefault="00842B8D" w:rsidP="007D5F55">
      <w:r>
        <w:t>Refer to the following files for a description of this instrument</w:t>
      </w:r>
      <w:r w:rsidR="00AE4714">
        <w:t>:</w:t>
      </w:r>
    </w:p>
    <w:p w14:paraId="67E67350" w14:textId="792BC8B1" w:rsidR="00842B8D" w:rsidRDefault="00842B8D" w:rsidP="007D5F55">
      <w:pPr>
        <w:pStyle w:val="ListParagraph"/>
        <w:numPr>
          <w:ilvl w:val="0"/>
          <w:numId w:val="13"/>
        </w:numPr>
      </w:pPr>
      <w:r>
        <w:t xml:space="preserve">New Horizon </w:t>
      </w:r>
      <w:r w:rsidR="007045F8">
        <w:t>LORRI</w:t>
      </w:r>
      <w:r>
        <w:t xml:space="preserve"> instrument overview: </w:t>
      </w:r>
      <w:proofErr w:type="spellStart"/>
      <w:proofErr w:type="gramStart"/>
      <w:r w:rsidR="007045F8" w:rsidRPr="007045F8">
        <w:rPr>
          <w:rStyle w:val="FixedWidthChar"/>
        </w:rPr>
        <w:t>urn:nasa</w:t>
      </w:r>
      <w:proofErr w:type="gramEnd"/>
      <w:r w:rsidR="007045F8" w:rsidRPr="007045F8">
        <w:rPr>
          <w:rStyle w:val="FixedWidthChar"/>
        </w:rPr>
        <w:t>:</w:t>
      </w:r>
      <w:proofErr w:type="gramStart"/>
      <w:r w:rsidR="007045F8" w:rsidRPr="007045F8">
        <w:rPr>
          <w:rStyle w:val="FixedWidthChar"/>
        </w:rPr>
        <w:t>pds:nh</w:t>
      </w:r>
      <w:proofErr w:type="gramEnd"/>
      <w:r w:rsidR="007045F8" w:rsidRPr="007045F8">
        <w:rPr>
          <w:rStyle w:val="FixedWidthChar"/>
        </w:rPr>
        <w:t>_</w:t>
      </w:r>
      <w:proofErr w:type="gramStart"/>
      <w:r w:rsidR="007045F8" w:rsidRPr="007045F8">
        <w:rPr>
          <w:rStyle w:val="FixedWidthChar"/>
        </w:rPr>
        <w:t>documents:lorri</w:t>
      </w:r>
      <w:proofErr w:type="gramEnd"/>
      <w:r w:rsidR="007045F8" w:rsidRPr="007045F8">
        <w:rPr>
          <w:rStyle w:val="FixedWidthChar"/>
        </w:rPr>
        <w:t>:lorri_inst_overview</w:t>
      </w:r>
      <w:proofErr w:type="spellEnd"/>
    </w:p>
    <w:p w14:paraId="28A223A4" w14:textId="6CA2234E" w:rsidR="00842B8D" w:rsidRPr="007D5F55" w:rsidRDefault="007045F8" w:rsidP="00CF060E">
      <w:pPr>
        <w:pStyle w:val="ListParagraph"/>
        <w:numPr>
          <w:ilvl w:val="0"/>
          <w:numId w:val="13"/>
        </w:numPr>
        <w:rPr>
          <w:rStyle w:val="FixedWidthChar"/>
        </w:rPr>
      </w:pPr>
      <w:r>
        <w:t>LORRI</w:t>
      </w:r>
      <w:r w:rsidR="007D5F55">
        <w:t xml:space="preserve"> Space Science Review (SSR) paper</w:t>
      </w:r>
      <w:r w:rsidR="00842B8D">
        <w:t xml:space="preserve">: </w:t>
      </w:r>
      <w:proofErr w:type="spellStart"/>
      <w:proofErr w:type="gramStart"/>
      <w:r w:rsidRPr="007045F8">
        <w:rPr>
          <w:rFonts w:ascii="Courier Prime" w:hAnsi="Courier Prime"/>
          <w:sz w:val="20"/>
        </w:rPr>
        <w:t>urn:nasa</w:t>
      </w:r>
      <w:proofErr w:type="gramEnd"/>
      <w:r w:rsidRPr="007045F8">
        <w:rPr>
          <w:rFonts w:ascii="Courier Prime" w:hAnsi="Courier Prime"/>
          <w:sz w:val="20"/>
        </w:rPr>
        <w:t>:</w:t>
      </w:r>
      <w:proofErr w:type="gramStart"/>
      <w:r w:rsidRPr="007045F8">
        <w:rPr>
          <w:rFonts w:ascii="Courier Prime" w:hAnsi="Courier Prime"/>
          <w:sz w:val="20"/>
        </w:rPr>
        <w:t>pds:nh</w:t>
      </w:r>
      <w:proofErr w:type="gramEnd"/>
      <w:r w:rsidRPr="007045F8">
        <w:rPr>
          <w:rFonts w:ascii="Courier Prime" w:hAnsi="Courier Prime"/>
          <w:sz w:val="20"/>
        </w:rPr>
        <w:t>_</w:t>
      </w:r>
      <w:proofErr w:type="gramStart"/>
      <w:r w:rsidRPr="007045F8">
        <w:rPr>
          <w:rFonts w:ascii="Courier Prime" w:hAnsi="Courier Prime"/>
          <w:sz w:val="20"/>
        </w:rPr>
        <w:t>documents:lorri</w:t>
      </w:r>
      <w:proofErr w:type="gramEnd"/>
      <w:r w:rsidRPr="007045F8">
        <w:rPr>
          <w:rFonts w:ascii="Courier Prime" w:hAnsi="Courier Prime"/>
          <w:sz w:val="20"/>
        </w:rPr>
        <w:t>:lorri_ssr</w:t>
      </w:r>
      <w:proofErr w:type="spellEnd"/>
    </w:p>
    <w:p w14:paraId="00574CC7" w14:textId="77777777" w:rsidR="00436981" w:rsidRDefault="00842B8D" w:rsidP="007D5F55">
      <w:pPr>
        <w:pStyle w:val="ListParagraph"/>
        <w:numPr>
          <w:ilvl w:val="0"/>
          <w:numId w:val="13"/>
        </w:numPr>
      </w:pPr>
      <w:r>
        <w:t xml:space="preserve">SOC Instrument ICD: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p>
    <w:p w14:paraId="5BDBDE72" w14:textId="240F044D" w:rsidR="00842B8D" w:rsidRPr="008947C5" w:rsidRDefault="007045F8" w:rsidP="00F018C7">
      <w:pPr>
        <w:pStyle w:val="ListParagraph"/>
        <w:numPr>
          <w:ilvl w:val="0"/>
          <w:numId w:val="13"/>
        </w:numPr>
        <w:rPr>
          <w:rFonts w:ascii="Courier" w:hAnsi="Courier" w:cs="Courier"/>
          <w:color w:val="000000"/>
          <w:sz w:val="20"/>
          <w:szCs w:val="20"/>
        </w:rPr>
      </w:pPr>
      <w:r>
        <w:t>LORRI</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proofErr w:type="spellStart"/>
      <w:proofErr w:type="gramStart"/>
      <w:r w:rsidR="0091760A" w:rsidRPr="0091760A">
        <w:rPr>
          <w:rFonts w:ascii="Courier Prime" w:hAnsi="Courier Prime"/>
          <w:sz w:val="20"/>
        </w:rPr>
        <w:t>urn:nasa</w:t>
      </w:r>
      <w:proofErr w:type="gramEnd"/>
      <w:r w:rsidR="0091760A" w:rsidRPr="0091760A">
        <w:rPr>
          <w:rFonts w:ascii="Courier Prime" w:hAnsi="Courier Prime"/>
          <w:sz w:val="20"/>
        </w:rPr>
        <w:t>:</w:t>
      </w:r>
      <w:proofErr w:type="gramStart"/>
      <w:r w:rsidR="0091760A" w:rsidRPr="0091760A">
        <w:rPr>
          <w:rFonts w:ascii="Courier Prime" w:hAnsi="Courier Prime"/>
          <w:sz w:val="20"/>
        </w:rPr>
        <w:t>pds:nh</w:t>
      </w:r>
      <w:proofErr w:type="gramEnd"/>
      <w:r w:rsidR="0091760A" w:rsidRPr="0091760A">
        <w:rPr>
          <w:rFonts w:ascii="Courier Prime" w:hAnsi="Courier Prime"/>
          <w:sz w:val="20"/>
        </w:rPr>
        <w:t>_</w:t>
      </w:r>
      <w:proofErr w:type="gramStart"/>
      <w:r w:rsidR="0091760A" w:rsidRPr="0091760A">
        <w:rPr>
          <w:rFonts w:ascii="Courier Prime" w:hAnsi="Courier Prime"/>
          <w:sz w:val="20"/>
        </w:rPr>
        <w:t>documents:lorri</w:t>
      </w:r>
      <w:proofErr w:type="gramEnd"/>
      <w:r w:rsidR="0091760A" w:rsidRPr="0091760A">
        <w:rPr>
          <w:rFonts w:ascii="Courier Prime" w:hAnsi="Courier Prime"/>
          <w:sz w:val="20"/>
        </w:rPr>
        <w:t>:nh_lorri_ti</w:t>
      </w:r>
      <w:proofErr w:type="spellEnd"/>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:nh_mission_trajectory</w:t>
      </w:r>
      <w:proofErr w:type="spellEnd"/>
    </w:p>
    <w:p w14:paraId="045B74D4" w14:textId="081FA0AB" w:rsidR="00842B8D" w:rsidRDefault="007D5F55" w:rsidP="007D5F55">
      <w:pPr>
        <w:pStyle w:val="ListParagraph"/>
        <w:numPr>
          <w:ilvl w:val="0"/>
          <w:numId w:val="14"/>
        </w:numPr>
      </w:pPr>
      <w:r>
        <w:t>Field of View Illustration</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:nh_fov</w:t>
      </w:r>
      <w:proofErr w:type="spellEnd"/>
    </w:p>
    <w:p w14:paraId="7E600564" w14:textId="7B2E32B6" w:rsidR="007D5F55" w:rsidRPr="007D5F55" w:rsidRDefault="0091760A" w:rsidP="007D5F55">
      <w:pPr>
        <w:pStyle w:val="ListParagraph"/>
        <w:numPr>
          <w:ilvl w:val="0"/>
          <w:numId w:val="14"/>
        </w:numPr>
        <w:rPr>
          <w:rStyle w:val="FixedWidthChar"/>
        </w:rPr>
      </w:pPr>
      <w:r>
        <w:t>LORRI</w:t>
      </w:r>
      <w:r w:rsidR="007D5F55" w:rsidRPr="007D5F55">
        <w:t xml:space="preserve"> SPICE Instrument Kernel:</w:t>
      </w:r>
      <w:r w:rsidR="007D5F55" w:rsidRPr="007D5F55">
        <w:rPr>
          <w:rFonts w:ascii="Courier" w:hAnsi="Courier" w:cs="Courier"/>
          <w:color w:val="000000"/>
          <w:sz w:val="20"/>
          <w:szCs w:val="20"/>
        </w:rPr>
        <w:t xml:space="preserve"> </w:t>
      </w:r>
      <w:proofErr w:type="spellStart"/>
      <w:proofErr w:type="gramStart"/>
      <w:r w:rsidRPr="0091760A">
        <w:rPr>
          <w:rFonts w:ascii="Courier Prime" w:hAnsi="Courier Prime"/>
          <w:sz w:val="20"/>
        </w:rPr>
        <w:t>urn:nasa</w:t>
      </w:r>
      <w:proofErr w:type="gramEnd"/>
      <w:r w:rsidRPr="0091760A">
        <w:rPr>
          <w:rFonts w:ascii="Courier Prime" w:hAnsi="Courier Prime"/>
          <w:sz w:val="20"/>
        </w:rPr>
        <w:t>:</w:t>
      </w:r>
      <w:proofErr w:type="gramStart"/>
      <w:r w:rsidRPr="0091760A">
        <w:rPr>
          <w:rFonts w:ascii="Courier Prime" w:hAnsi="Courier Prime"/>
          <w:sz w:val="20"/>
        </w:rPr>
        <w:t>pds:nh</w:t>
      </w:r>
      <w:proofErr w:type="gramEnd"/>
      <w:r w:rsidRPr="0091760A">
        <w:rPr>
          <w:rFonts w:ascii="Courier Prime" w:hAnsi="Courier Prime"/>
          <w:sz w:val="20"/>
        </w:rPr>
        <w:t>_</w:t>
      </w:r>
      <w:proofErr w:type="gramStart"/>
      <w:r w:rsidRPr="0091760A">
        <w:rPr>
          <w:rFonts w:ascii="Courier Prime" w:hAnsi="Courier Prime"/>
          <w:sz w:val="20"/>
        </w:rPr>
        <w:t>documents:lorri</w:t>
      </w:r>
      <w:proofErr w:type="gramEnd"/>
      <w:r w:rsidRPr="0091760A">
        <w:rPr>
          <w:rFonts w:ascii="Courier Prime" w:hAnsi="Courier Prime"/>
          <w:sz w:val="20"/>
        </w:rPr>
        <w:t>:nh_lorri_ti</w:t>
      </w:r>
      <w:proofErr w:type="spellEnd"/>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7C9B8517" w14:textId="5F78D34E" w:rsidR="00842B8D"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w:t>
      </w:r>
      <w:r>
        <w:lastRenderedPageBreak/>
        <w:t xml:space="preserve">the data </w:t>
      </w:r>
      <w:r w:rsidR="00226037">
        <w:t>labels but</w:t>
      </w:r>
      <w:r>
        <w:t xml:space="preserve"> does not always match with the target name field's value in the data labels.  In some cases, the target was designated as </w:t>
      </w:r>
      <w:proofErr w:type="spellStart"/>
      <w:r>
        <w:t>right_ascension_angle</w:t>
      </w:r>
      <w:proofErr w:type="spellEnd"/>
      <w:r>
        <w:t xml:space="preserve">, </w:t>
      </w:r>
      <w:proofErr w:type="spellStart"/>
      <w:r>
        <w:t>declination_angle</w:t>
      </w:r>
      <w:proofErr w:type="spellEnd"/>
      <w:r>
        <w:t xml:space="preserve"> pointing values in the form “</w:t>
      </w:r>
      <w:proofErr w:type="spellStart"/>
      <w:r>
        <w:t>right_ascension_angle</w:t>
      </w:r>
      <w:proofErr w:type="spellEnd"/>
      <w:r>
        <w:t xml:space="preserve">, </w:t>
      </w:r>
      <w:proofErr w:type="spellStart"/>
      <w:r>
        <w:t>declination_angle</w:t>
      </w:r>
      <w:proofErr w:type="spellEnd"/>
      <w:r>
        <w:t xml:space="preserve"> =123.</w:t>
      </w:r>
      <w:proofErr w:type="gramStart"/>
      <w:r>
        <w:t>45,-</w:t>
      </w:r>
      <w:proofErr w:type="gramEnd"/>
      <w:r>
        <w:t>12.34</w:t>
      </w:r>
      <w:r w:rsidR="007D5F55">
        <w:t>"</w:t>
      </w:r>
      <w:r>
        <w:t xml:space="preserve"> indicating Right Ascension and Declination, in degrees, of the target from the spacecraft in the Earth Equatorial J2000 inertial reference frame</w:t>
      </w:r>
      <w:r w:rsidR="005D2FF0">
        <w:t xml:space="preserve">.  </w:t>
      </w:r>
      <w:r>
        <w:t xml:space="preserve">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w:t>
      </w:r>
      <w:proofErr w:type="spellStart"/>
      <w:r>
        <w:t>right_ascension_angle</w:t>
      </w:r>
      <w:proofErr w:type="spellEnd"/>
      <w:r>
        <w:t xml:space="preserve">, </w:t>
      </w:r>
      <w:proofErr w:type="spellStart"/>
      <w:r>
        <w:t>declination_angle</w:t>
      </w:r>
      <w:proofErr w:type="spellEnd"/>
      <w:r>
        <w:t xml:space="preserv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 xml:space="preserve">Target name may be None for a few observations in this data set; typically, that means the observation is a functional test so None is an appropriate entry for those targets, but the PDS user should also check the </w:t>
      </w:r>
      <w:proofErr w:type="spellStart"/>
      <w:r>
        <w:t>nh:observation_description</w:t>
      </w:r>
      <w:proofErr w:type="spellEnd"/>
      <w:r>
        <w:t xml:space="preserve"> and </w:t>
      </w:r>
      <w:proofErr w:type="spellStart"/>
      <w:r>
        <w:t>nh:sequence_id</w:t>
      </w:r>
      <w:proofErr w:type="spellEnd"/>
      <w:r>
        <w:t xml:space="preserve"> keywords in the PDS label, plus the provided sequence list (</w:t>
      </w:r>
      <w:r w:rsidR="008947C5" w:rsidRPr="008947C5">
        <w:rPr>
          <w:rStyle w:val="FixedWidthChar"/>
        </w:rPr>
        <w:t>urn:nasa:pds:nh_documents:</w:t>
      </w:r>
      <w:r w:rsidR="00892644">
        <w:rPr>
          <w:rStyle w:val="FixedWidthChar"/>
        </w:rPr>
        <w:t>lorri</w:t>
      </w:r>
      <w:r w:rsidR="008947C5" w:rsidRPr="008947C5">
        <w:rPr>
          <w:rStyle w:val="FixedWidthChar"/>
        </w:rPr>
        <w:t>:seq_</w:t>
      </w:r>
      <w:r w:rsidR="00892644">
        <w:rPr>
          <w:rStyle w:val="FixedWidthChar"/>
        </w:rPr>
        <w:t>lorri</w:t>
      </w:r>
      <w:r w:rsidR="008947C5" w:rsidRPr="008947C5">
        <w:rPr>
          <w:rStyle w:val="FixedWidthChar"/>
        </w:rPr>
        <w:t>_kem</w:t>
      </w:r>
      <w:r w:rsidR="00DE7F74">
        <w:rPr>
          <w:rStyle w:val="FixedWidthChar"/>
        </w:rPr>
        <w:t>2</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0E1CA961" w14:textId="36D20E1B" w:rsidR="00842B8D" w:rsidRDefault="00842B8D" w:rsidP="002B1F3E">
      <w:pPr>
        <w:pStyle w:val="Heading1"/>
        <w:rPr>
          <w:rFonts w:eastAsia="Courier"/>
        </w:rPr>
      </w:pPr>
      <w:r>
        <w:rPr>
          <w:rFonts w:eastAsia="Courier"/>
        </w:rPr>
        <w:t>Ancillary Data</w:t>
      </w:r>
    </w:p>
    <w:p w14:paraId="7959DABF" w14:textId="77777777" w:rsidR="00090BF4" w:rsidRDefault="00090BF4" w:rsidP="00090BF4">
      <w:r>
        <w:t>The geometry items included in the data labels were computed using the SPICE kernels archived in the New Horizons SPICE data set, NH-J/P/SS-SPICE-6-V1.0.</w:t>
      </w:r>
    </w:p>
    <w:p w14:paraId="0729CA40" w14:textId="77777777" w:rsidR="00090BF4" w:rsidRDefault="00090BF4" w:rsidP="00090BF4">
      <w:r>
        <w:t xml:space="preserve">Every observation provided in this data set was taken as a part of a particular sequence.  A list of these sequences has been provided within the NH LORRI document collection (see PDS4 LID </w:t>
      </w:r>
      <w:proofErr w:type="spellStart"/>
      <w:proofErr w:type="gramStart"/>
      <w:r w:rsidRPr="008947C5">
        <w:rPr>
          <w:rStyle w:val="FixedWidthChar"/>
        </w:rPr>
        <w:t>urn:nasa</w:t>
      </w:r>
      <w:proofErr w:type="gramEnd"/>
      <w:r w:rsidRPr="008947C5">
        <w:rPr>
          <w:rStyle w:val="FixedWidthChar"/>
        </w:rPr>
        <w:t>:</w:t>
      </w:r>
      <w:proofErr w:type="gramStart"/>
      <w:r w:rsidRPr="008947C5">
        <w:rPr>
          <w:rStyle w:val="FixedWidthChar"/>
        </w:rPr>
        <w:t>pds</w:t>
      </w:r>
      <w:r>
        <w:rPr>
          <w:rStyle w:val="FixedWidthChar"/>
        </w:rPr>
        <w:t>:nh</w:t>
      </w:r>
      <w:proofErr w:type="gramEnd"/>
      <w:r>
        <w:rPr>
          <w:rStyle w:val="FixedWidthChar"/>
        </w:rPr>
        <w:t>_</w:t>
      </w:r>
      <w:proofErr w:type="gramStart"/>
      <w:r>
        <w:rPr>
          <w:rStyle w:val="FixedWidthChar"/>
        </w:rPr>
        <w:t>documents:lorri</w:t>
      </w:r>
      <w:proofErr w:type="spellEnd"/>
      <w:proofErr w:type="gramEnd"/>
      <w:r>
        <w:t>) within the PDS, one file for each mission phase.  The sequence identifier and description are included in the PDS label for every observation.</w:t>
      </w:r>
    </w:p>
    <w:p w14:paraId="6940AC46" w14:textId="77777777" w:rsidR="00090BF4" w:rsidRDefault="00090BF4" w:rsidP="00090BF4">
      <w:r>
        <w:t xml:space="preserve">N.B. While every observation has an associated sequence, every sequence may not have associated observations.  Some sequences may have failed to execute due to spacecraft events (e.g., </w:t>
      </w:r>
      <w:proofErr w:type="spellStart"/>
      <w:r>
        <w:t>safing</w:t>
      </w:r>
      <w:proofErr w:type="spellEnd"/>
      <w:r>
        <w:t>).  No attempt has been made during the preparation of this data set to identify such empty sequences.</w:t>
      </w:r>
    </w:p>
    <w:p w14:paraId="49F3EEC6" w14:textId="3DE9B092" w:rsidR="00842B8D" w:rsidRDefault="00842B8D" w:rsidP="002B1F3E">
      <w:pPr>
        <w:pStyle w:val="Heading1"/>
        <w:rPr>
          <w:rFonts w:eastAsia="Courier"/>
        </w:rPr>
      </w:pPr>
      <w:r>
        <w:rPr>
          <w:rFonts w:eastAsia="Courier"/>
        </w:rPr>
        <w:t>Time</w:t>
      </w:r>
    </w:p>
    <w:p w14:paraId="096F16D7" w14:textId="23247447" w:rsidR="00436981" w:rsidRDefault="00842B8D" w:rsidP="007D5F55">
      <w:r>
        <w:t xml:space="preserve">There are several time systems, or units, in use in this dataset: New Horizons spacecraft MET (Mission Event Time or Mission Elapsed Time), UTC (Coordinated Universal Time), and TDB </w:t>
      </w:r>
      <w:r w:rsidR="007968BF">
        <w:t>(</w:t>
      </w:r>
      <w:r>
        <w:t>Barycentric Dynamical Time</w:t>
      </w:r>
      <w:r w:rsidR="007968BF">
        <w:t>)</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proofErr w:type="gramStart"/>
      <w:r w:rsidR="00842B8D" w:rsidRPr="007D5F55">
        <w:t>19.January</w:t>
      </w:r>
      <w:proofErr w:type="gramEnd"/>
      <w:r w:rsidR="00842B8D" w:rsidRPr="007D5F55">
        <w:t xml:space="preserve">,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E96A01D" w:rsidR="00842B8D" w:rsidRDefault="00842B8D" w:rsidP="007D5F55">
      <w:r>
        <w:lastRenderedPageBreak/>
        <w:t xml:space="preserve">The </w:t>
      </w:r>
      <w:proofErr w:type="spellStart"/>
      <w:r>
        <w:t>leapsecond</w:t>
      </w:r>
      <w:proofErr w:type="spellEnd"/>
      <w:r>
        <w:t xml:space="preserve"> adjustment (DELTA_ET = ET - UTC) was 65.184s at NH launch, and the first four additional </w:t>
      </w:r>
      <w:proofErr w:type="spellStart"/>
      <w:r>
        <w:t>leapseconds</w:t>
      </w:r>
      <w:proofErr w:type="spellEnd"/>
      <w:r>
        <w:t xml:space="preserve"> occurred at the ends of 12/2009, 06/2012, 06/2015, and 12/2016. </w:t>
      </w:r>
      <w:r w:rsidR="005D2FF0">
        <w:t xml:space="preserve"> </w:t>
      </w:r>
      <w:r>
        <w:t xml:space="preserve">Refer to the NH SPICE data set, NH-J/P/SS-SPICE-6-V1.0, and the SPICE toolkit documentation, for more details about </w:t>
      </w:r>
      <w:proofErr w:type="spellStart"/>
      <w:r>
        <w:t>leapseconds</w:t>
      </w:r>
      <w:proofErr w:type="spellEnd"/>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Other 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w:t>
      </w:r>
      <w:proofErr w:type="gramStart"/>
      <w:r>
        <w:t>( MET</w:t>
      </w:r>
      <w:proofErr w:type="gramEnd"/>
      <w:r>
        <w:t xml:space="preserve"> / </w:t>
      </w:r>
      <w:proofErr w:type="gramStart"/>
      <w:r>
        <w:t>86399.9998693 )</w:t>
      </w:r>
      <w:proofErr w:type="gramEnd"/>
      <w:r>
        <w:t xml:space="preserve">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 xml:space="preserve">All geometric parameters provided in the data labels were computed at the epoch midway between the </w:t>
      </w:r>
      <w:proofErr w:type="spellStart"/>
      <w:r>
        <w:t>start_date_time</w:t>
      </w:r>
      <w:proofErr w:type="spellEnd"/>
      <w:r>
        <w:t xml:space="preserve"> and </w:t>
      </w:r>
      <w:proofErr w:type="spellStart"/>
      <w:r>
        <w:t>stop_date_time</w:t>
      </w:r>
      <w:proofErr w:type="spellEnd"/>
      <w:r>
        <w:t xml:space="preserv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w:t>
      </w:r>
      <w:proofErr w:type="gramStart"/>
      <w:r>
        <w:t>a number of</w:t>
      </w:r>
      <w:proofErr w:type="gramEnd"/>
      <w:r>
        <w:t xml:space="preserve">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781EC7D0"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4009DE">
        <w:t xml:space="preserve">partially processed or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8D7659">
        <w:t xml:space="preserve">partially processed </w:t>
      </w:r>
      <w:r w:rsidR="004009DE">
        <w:t xml:space="preserve">or calibrated </w:t>
      </w:r>
      <w:r>
        <w:t>data set.</w:t>
      </w:r>
    </w:p>
    <w:p w14:paraId="55F4357B" w14:textId="6E114173" w:rsidR="00842B8D" w:rsidRDefault="00842B8D" w:rsidP="002B1F3E">
      <w:pPr>
        <w:pStyle w:val="Heading1"/>
        <w:rPr>
          <w:rFonts w:eastAsia="Courier"/>
        </w:rPr>
      </w:pPr>
      <w:r>
        <w:rPr>
          <w:rFonts w:eastAsia="Courier"/>
        </w:rPr>
        <w:lastRenderedPageBreak/>
        <w:t>Data coverage and quality</w:t>
      </w:r>
    </w:p>
    <w:p w14:paraId="7FCE8FC8" w14:textId="2F1B51A4" w:rsidR="00436981" w:rsidRDefault="00842B8D" w:rsidP="009A1063">
      <w:r>
        <w:t>Every observation provided in this data set was taken as a part of a particular sequence</w:t>
      </w:r>
      <w:r w:rsidR="00436981">
        <w:t>.</w:t>
      </w:r>
      <w:r w:rsidR="00123118">
        <w:t xml:space="preserve">  A list of these sequences has been provided in file that can be found within the PDS (with PDS4 LID </w:t>
      </w:r>
      <w:proofErr w:type="gramStart"/>
      <w:r w:rsidR="00123118" w:rsidRPr="00AE4714">
        <w:rPr>
          <w:rFonts w:ascii="Courier New" w:hAnsi="Courier New" w:cs="Courier New"/>
          <w:sz w:val="20"/>
          <w:szCs w:val="20"/>
        </w:rPr>
        <w:t>urn:nasa</w:t>
      </w:r>
      <w:proofErr w:type="gramEnd"/>
      <w:r w:rsidR="00123118" w:rsidRPr="00AE4714">
        <w:rPr>
          <w:rFonts w:ascii="Courier New" w:hAnsi="Courier New" w:cs="Courier New"/>
          <w:sz w:val="20"/>
          <w:szCs w:val="20"/>
        </w:rPr>
        <w:t>:</w:t>
      </w:r>
      <w:proofErr w:type="gramStart"/>
      <w:r w:rsidR="00123118" w:rsidRPr="00AE4714">
        <w:rPr>
          <w:rFonts w:ascii="Courier New" w:hAnsi="Courier New" w:cs="Courier New"/>
          <w:sz w:val="20"/>
          <w:szCs w:val="20"/>
        </w:rPr>
        <w:t>pds:nh</w:t>
      </w:r>
      <w:proofErr w:type="gramEnd"/>
      <w:r w:rsidR="00123118" w:rsidRPr="00AE4714">
        <w:rPr>
          <w:rFonts w:ascii="Courier New" w:hAnsi="Courier New" w:cs="Courier New"/>
          <w:sz w:val="20"/>
          <w:szCs w:val="20"/>
        </w:rPr>
        <w:t>_</w:t>
      </w:r>
      <w:proofErr w:type="gramStart"/>
      <w:r w:rsidR="00123118" w:rsidRPr="00AE4714">
        <w:rPr>
          <w:rFonts w:ascii="Courier New" w:hAnsi="Courier New" w:cs="Courier New"/>
          <w:sz w:val="20"/>
          <w:szCs w:val="20"/>
        </w:rPr>
        <w:t>documents:lorri</w:t>
      </w:r>
      <w:proofErr w:type="gramEnd"/>
      <w:r w:rsidR="00123118" w:rsidRPr="00AE4714">
        <w:rPr>
          <w:rFonts w:ascii="Courier New" w:hAnsi="Courier New" w:cs="Courier New"/>
          <w:sz w:val="20"/>
          <w:szCs w:val="20"/>
        </w:rPr>
        <w:t>:seq_lorri_kem</w:t>
      </w:r>
      <w:r w:rsidR="00DE7F74">
        <w:rPr>
          <w:rFonts w:ascii="Courier New" w:hAnsi="Courier New" w:cs="Courier New"/>
          <w:sz w:val="20"/>
          <w:szCs w:val="20"/>
        </w:rPr>
        <w:t>2</w:t>
      </w:r>
      <w:r w:rsidR="00123118">
        <w:t>).  N.B. Some sequences provided may have zero corresponding observations.</w:t>
      </w:r>
    </w:p>
    <w:p w14:paraId="7CB08A79" w14:textId="1AAD276F" w:rsidR="00842B8D" w:rsidRDefault="00842B8D" w:rsidP="009A1063">
      <w:r>
        <w:t>Refer to the Confidence Level Overview section above for a summary of steps taken to assure data quality.</w:t>
      </w:r>
    </w:p>
    <w:p w14:paraId="46ECAAA4" w14:textId="273354E5" w:rsidR="00842B8D" w:rsidRDefault="00123118" w:rsidP="007D5F55">
      <w:r w:rsidRPr="00123118">
        <w:t xml:space="preserve">The LORRI instrument replaces the first 34 12-bit pixels of each LORRI image (408 bits; 51 bytes) with encoded binary header information, so those first 34 pixel values in the first row are not representative of the brightness of the imaged scene at those locations; these pixels are in the bottom-left corner of images displayed left-to-right and bottom-to-top.  Furthermore, if the image was </w:t>
      </w:r>
      <w:proofErr w:type="gramStart"/>
      <w:r w:rsidRPr="00123118">
        <w:t>LOSSY-compressed</w:t>
      </w:r>
      <w:proofErr w:type="gramEnd"/>
      <w:r w:rsidRPr="00123118">
        <w:t xml:space="preserve"> before downlink (</w:t>
      </w:r>
      <w:proofErr w:type="spellStart"/>
      <w:r w:rsidRPr="00123118">
        <w:t>ApIDs</w:t>
      </w:r>
      <w:proofErr w:type="spellEnd"/>
      <w:r w:rsidRPr="00123118">
        <w:t xml:space="preserve"> 0x632, 0x635, 0x638, 0x63B), the header information corrupts the first 40 pixels of the first 8 rows of the image because of the Discrete Cosine Transform compression algorithm.  The SOC pipeline extracts these data into the FIRST34 extension of LORRI FITS files, which is also corrupt in LOSSY-compressed files.  The SOC calibration pipeline also flags these pixels as bad in the QUALITY_MAP extension of </w:t>
      </w:r>
      <w:r w:rsidR="00892644">
        <w:t xml:space="preserve">partially processed or calibrated </w:t>
      </w:r>
      <w:r w:rsidRPr="00123118">
        <w:t>FITS files; no such flags are available in the raw FITS files; the SOC pipeline did not flag the additional corrupt pixels beyond the first 34 in LOSSY-compressed data until the Pluto P2 delivery late in 2016.</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7D5F55">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 xml:space="preserve">spacecraft-relative ephemeris of the inferred target, and the inertial attitude of the instrument reference frame are provided with all data, in the J2000 inertial reference frame, so the user can check where that target is in the Field </w:t>
      </w:r>
      <w:proofErr w:type="gramStart"/>
      <w:r>
        <w:t>Of</w:t>
      </w:r>
      <w:proofErr w:type="gramEnd"/>
      <w:r>
        <w:t xml:space="preserve"> View (FOV) of the instrument</w:t>
      </w:r>
      <w:r w:rsidR="007D5F55">
        <w:t>.</w:t>
      </w:r>
    </w:p>
    <w:p w14:paraId="3653FDE8" w14:textId="74CBF825" w:rsidR="007C455B" w:rsidRDefault="007C455B" w:rsidP="007D5F55">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202F73BB" w14:textId="77777777" w:rsidR="001D2765" w:rsidRDefault="001D2765" w:rsidP="009A1063">
      <w:pPr>
        <w:pStyle w:val="Heading1"/>
        <w:rPr>
          <w:rFonts w:eastAsia="Courier"/>
        </w:rPr>
      </w:pPr>
      <w:r w:rsidRPr="001D2765">
        <w:rPr>
          <w:rFonts w:eastAsia="Courier"/>
        </w:rPr>
        <w:lastRenderedPageBreak/>
        <w:t>SCANRATE and LORRI 'noodles'</w:t>
      </w:r>
    </w:p>
    <w:p w14:paraId="19E25B31" w14:textId="77777777" w:rsidR="001D2765" w:rsidRDefault="001D2765" w:rsidP="001D2765">
      <w:r>
        <w:t xml:space="preserve">The LORRI instrument normally is not active during Ralph (MVIC or LEISA) scans.  However, LORRI imaging works just fine during these scans </w:t>
      </w:r>
      <w:proofErr w:type="gramStart"/>
      <w:r>
        <w:t>as long as</w:t>
      </w:r>
      <w:proofErr w:type="gramEnd"/>
      <w:r>
        <w:t xml:space="preserve"> the exposure time is kept short enough to prevent significant point smearing.  This allows the creation of LORRI 'noodles', long sequences of images collected during a 'ride-along' with a Ralph scan. The highest resolution images of New Horizons fly-by targets are </w:t>
      </w:r>
      <w:proofErr w:type="gramStart"/>
      <w:r>
        <w:t>actually acquired</w:t>
      </w:r>
      <w:proofErr w:type="gramEnd"/>
      <w:r>
        <w:t xml:space="preserve"> in this mode.</w:t>
      </w:r>
    </w:p>
    <w:p w14:paraId="1E946D2C" w14:textId="12472847" w:rsidR="001D2765" w:rsidRPr="001D2765" w:rsidRDefault="001D2765" w:rsidP="001D2765">
      <w:r>
        <w:t xml:space="preserve">The SCANRATE keyword in the FITS header is intended to capture the rate of spacecraft movement, but this functionality cannot be implemented in LORRI files. Therefore, the SCANRATE keyword value for all LORRI images defaults to a placeholder value of '-999'.  To find an accurate SCANRATE value for any LORRI image acquired during a Ralph scan, consult the </w:t>
      </w:r>
      <w:r w:rsidR="00932457">
        <w:t xml:space="preserve">Scan Rates able found within the PDS (PDS4 LID </w:t>
      </w:r>
      <w:proofErr w:type="spellStart"/>
      <w:proofErr w:type="gramStart"/>
      <w:r w:rsidR="00932457" w:rsidRPr="00AE4714">
        <w:rPr>
          <w:rFonts w:ascii="Courier New" w:hAnsi="Courier New" w:cs="Courier New"/>
          <w:sz w:val="20"/>
          <w:szCs w:val="20"/>
        </w:rPr>
        <w:t>urn:nasa</w:t>
      </w:r>
      <w:proofErr w:type="gramEnd"/>
      <w:r w:rsidR="00932457" w:rsidRPr="00AE4714">
        <w:rPr>
          <w:rFonts w:ascii="Courier New" w:hAnsi="Courier New" w:cs="Courier New"/>
          <w:sz w:val="20"/>
          <w:szCs w:val="20"/>
        </w:rPr>
        <w:t>:</w:t>
      </w:r>
      <w:proofErr w:type="gramStart"/>
      <w:r w:rsidR="00932457" w:rsidRPr="00AE4714">
        <w:rPr>
          <w:rFonts w:ascii="Courier New" w:hAnsi="Courier New" w:cs="Courier New"/>
          <w:sz w:val="20"/>
          <w:szCs w:val="20"/>
        </w:rPr>
        <w:t>pds:nh</w:t>
      </w:r>
      <w:proofErr w:type="gramEnd"/>
      <w:r w:rsidR="00932457" w:rsidRPr="00AE4714">
        <w:rPr>
          <w:rFonts w:ascii="Courier New" w:hAnsi="Courier New" w:cs="Courier New"/>
          <w:sz w:val="20"/>
          <w:szCs w:val="20"/>
        </w:rPr>
        <w:t>_</w:t>
      </w:r>
      <w:proofErr w:type="gramStart"/>
      <w:r w:rsidR="00932457" w:rsidRPr="00AE4714">
        <w:rPr>
          <w:rFonts w:ascii="Courier New" w:hAnsi="Courier New" w:cs="Courier New"/>
          <w:sz w:val="20"/>
          <w:szCs w:val="20"/>
        </w:rPr>
        <w:t>documents:lorri</w:t>
      </w:r>
      <w:proofErr w:type="gramEnd"/>
      <w:r w:rsidR="00932457" w:rsidRPr="00AE4714">
        <w:rPr>
          <w:rFonts w:ascii="Courier New" w:hAnsi="Courier New" w:cs="Courier New"/>
          <w:sz w:val="20"/>
          <w:szCs w:val="20"/>
        </w:rPr>
        <w:t>:scan_rates</w:t>
      </w:r>
      <w:proofErr w:type="spellEnd"/>
      <w:r w:rsidR="00932457">
        <w:t>)</w:t>
      </w:r>
      <w:r>
        <w:t>.</w:t>
      </w:r>
    </w:p>
    <w:p w14:paraId="716E7936" w14:textId="77777777" w:rsidR="00DE7F74" w:rsidRDefault="00DE7F74" w:rsidP="00DE7F74">
      <w:pPr>
        <w:pStyle w:val="Heading1"/>
        <w:rPr>
          <w:rFonts w:eastAsia="Courier"/>
        </w:rPr>
      </w:pPr>
      <w:r>
        <w:rPr>
          <w:rFonts w:eastAsia="Courier"/>
        </w:rPr>
        <w:t>Contact Information</w:t>
      </w:r>
    </w:p>
    <w:p w14:paraId="362D05DA" w14:textId="77777777" w:rsidR="00DE7F74" w:rsidRDefault="00DE7F74" w:rsidP="00DE7F74">
      <w:pPr>
        <w:rPr>
          <w:rFonts w:ascii="Courier" w:hAnsi="Courier" w:cs="Courier"/>
          <w:color w:val="000000"/>
          <w:sz w:val="20"/>
          <w:szCs w:val="20"/>
        </w:rPr>
      </w:pPr>
      <w:r>
        <w:t xml:space="preserve">For any questions regarding the data format of the archive, contact </w:t>
      </w:r>
      <w:r w:rsidRPr="007D5F55">
        <w:t xml:space="preserve">the New Horizons </w:t>
      </w:r>
      <w:r>
        <w:t>LORRI</w:t>
      </w:r>
      <w:r w:rsidRPr="007D5F55">
        <w:t xml:space="preserve"> Principal Investigator: </w:t>
      </w:r>
      <w:r>
        <w:t>Olivier Barnouin</w:t>
      </w:r>
      <w:r w:rsidRPr="007D5F55">
        <w:t xml:space="preserve">, </w:t>
      </w:r>
      <w:r>
        <w:t>Johns Hopkins University:</w:t>
      </w:r>
    </w:p>
    <w:p w14:paraId="78465223" w14:textId="77777777" w:rsidR="00DE7F74" w:rsidRDefault="00DE7F74" w:rsidP="00DE7F74">
      <w:pPr>
        <w:pStyle w:val="FixedWidth"/>
        <w:ind w:left="851"/>
        <w:rPr>
          <w:rFonts w:asciiTheme="minorHAnsi" w:hAnsiTheme="minorHAnsi" w:cstheme="minorHAnsi"/>
          <w:sz w:val="24"/>
        </w:rPr>
      </w:pPr>
      <w:r>
        <w:rPr>
          <w:rFonts w:asciiTheme="minorHAnsi" w:hAnsiTheme="minorHAnsi" w:cstheme="minorHAnsi"/>
          <w:sz w:val="24"/>
        </w:rPr>
        <w:t>Olivier Barnouin</w:t>
      </w:r>
      <w:r>
        <w:rPr>
          <w:rFonts w:asciiTheme="minorHAnsi" w:hAnsiTheme="minorHAnsi" w:cstheme="minorHAnsi"/>
          <w:sz w:val="24"/>
        </w:rPr>
        <w:br/>
      </w:r>
      <w:r w:rsidRPr="0091760A">
        <w:rPr>
          <w:rFonts w:asciiTheme="minorHAnsi" w:hAnsiTheme="minorHAnsi" w:cstheme="minorHAnsi"/>
          <w:sz w:val="24"/>
        </w:rPr>
        <w:t>Johns Hopkins University</w:t>
      </w:r>
      <w:r>
        <w:rPr>
          <w:rFonts w:asciiTheme="minorHAnsi" w:hAnsiTheme="minorHAnsi" w:cstheme="minorHAnsi"/>
          <w:sz w:val="24"/>
        </w:rPr>
        <w:br/>
      </w:r>
      <w:r w:rsidRPr="0091760A">
        <w:rPr>
          <w:rFonts w:asciiTheme="minorHAnsi" w:hAnsiTheme="minorHAnsi" w:cstheme="minorHAnsi"/>
          <w:sz w:val="24"/>
        </w:rPr>
        <w:t>Applied Physics Laboratory</w:t>
      </w:r>
      <w:r>
        <w:rPr>
          <w:rFonts w:asciiTheme="minorHAnsi" w:hAnsiTheme="minorHAnsi" w:cstheme="minorHAnsi"/>
          <w:sz w:val="24"/>
        </w:rPr>
        <w:br/>
      </w:r>
      <w:r w:rsidRPr="0091760A">
        <w:rPr>
          <w:rFonts w:asciiTheme="minorHAnsi" w:hAnsiTheme="minorHAnsi" w:cstheme="minorHAnsi"/>
          <w:sz w:val="24"/>
        </w:rPr>
        <w:t>Space Exploration Sector</w:t>
      </w:r>
      <w:r>
        <w:rPr>
          <w:rFonts w:asciiTheme="minorHAnsi" w:hAnsiTheme="minorHAnsi" w:cstheme="minorHAnsi"/>
          <w:sz w:val="24"/>
        </w:rPr>
        <w:br/>
      </w:r>
      <w:r w:rsidRPr="0091760A">
        <w:rPr>
          <w:rFonts w:asciiTheme="minorHAnsi" w:hAnsiTheme="minorHAnsi" w:cstheme="minorHAnsi"/>
          <w:sz w:val="24"/>
        </w:rPr>
        <w:t>11100 Johns Hopkins Road</w:t>
      </w:r>
      <w:r>
        <w:rPr>
          <w:rFonts w:asciiTheme="minorHAnsi" w:hAnsiTheme="minorHAnsi" w:cstheme="minorHAnsi"/>
          <w:sz w:val="24"/>
        </w:rPr>
        <w:br/>
      </w:r>
      <w:r w:rsidRPr="0091760A">
        <w:rPr>
          <w:rFonts w:asciiTheme="minorHAnsi" w:hAnsiTheme="minorHAnsi" w:cstheme="minorHAnsi"/>
          <w:sz w:val="24"/>
        </w:rPr>
        <w:t>Laurel, MD   20723-6099</w:t>
      </w:r>
      <w:r>
        <w:rPr>
          <w:rFonts w:asciiTheme="minorHAnsi" w:hAnsiTheme="minorHAnsi" w:cstheme="minorHAnsi"/>
          <w:sz w:val="24"/>
        </w:rPr>
        <w:br/>
      </w:r>
      <w:r w:rsidRPr="00245654">
        <w:rPr>
          <w:rFonts w:asciiTheme="minorHAnsi" w:hAnsiTheme="minorHAnsi" w:cstheme="minorHAnsi"/>
          <w:sz w:val="24"/>
        </w:rPr>
        <w:t>USA</w:t>
      </w:r>
    </w:p>
    <w:p w14:paraId="33437696" w14:textId="77777777" w:rsidR="00AE4714" w:rsidRDefault="00AE4714" w:rsidP="00AE4714">
      <w:pPr>
        <w:pStyle w:val="Heading1"/>
        <w:rPr>
          <w:rFonts w:eastAsia="Courier"/>
        </w:rPr>
      </w:pPr>
      <w:r>
        <w:rPr>
          <w:rFonts w:eastAsia="Courier"/>
        </w:rPr>
        <w:t>Further Reading</w:t>
      </w:r>
    </w:p>
    <w:p w14:paraId="3E291B8E" w14:textId="77777777" w:rsidR="00AE4714" w:rsidRDefault="00AE4714" w:rsidP="00AE4714">
      <w:r>
        <w:t xml:space="preserve">Cheng, A.F., H.A. Weaver, S.J. Conard, M.F. Morgan, O. Barnouin-Jha, J.D. Boldt, K.A. Cooper, E.H. Darlington, M.P. Grey, J.R. Hayes, K.E. Kosakowski, T. Magee, E. Rossano, D. Sampath, C. Schlemm, and H.W. Taylor, Long-Range Reconnaissance Imager on New Horizons, Space Sci. Rev., Volume 140, Numbers 1-4, pp. 189-215, 2008.  </w:t>
      </w:r>
      <w:hyperlink r:id="rId9" w:history="1">
        <w:r w:rsidRPr="00A66E38">
          <w:rPr>
            <w:rStyle w:val="Hyperlink"/>
          </w:rPr>
          <w:t>https://doi.org/10.1007/s11214-007-9271-6</w:t>
        </w:r>
      </w:hyperlink>
      <w:r>
        <w:t xml:space="preserve">  (preprint provided in PDS with LID </w:t>
      </w:r>
      <w:proofErr w:type="spellStart"/>
      <w:proofErr w:type="gramStart"/>
      <w:r w:rsidRPr="00A66E38">
        <w:rPr>
          <w:rFonts w:ascii="Courier New" w:hAnsi="Courier New" w:cs="Courier New"/>
          <w:sz w:val="20"/>
          <w:szCs w:val="20"/>
        </w:rPr>
        <w:t>urn:nasa</w:t>
      </w:r>
      <w:proofErr w:type="gramEnd"/>
      <w:r w:rsidRPr="00A66E38">
        <w:rPr>
          <w:rFonts w:ascii="Courier New" w:hAnsi="Courier New" w:cs="Courier New"/>
          <w:sz w:val="20"/>
          <w:szCs w:val="20"/>
        </w:rPr>
        <w:t>:</w:t>
      </w:r>
      <w:proofErr w:type="gramStart"/>
      <w:r w:rsidRPr="00A66E38">
        <w:rPr>
          <w:rFonts w:ascii="Courier New" w:hAnsi="Courier New" w:cs="Courier New"/>
          <w:sz w:val="20"/>
          <w:szCs w:val="20"/>
        </w:rPr>
        <w:t>pds:nh</w:t>
      </w:r>
      <w:proofErr w:type="gramEnd"/>
      <w:r w:rsidRPr="00A66E38">
        <w:rPr>
          <w:rFonts w:ascii="Courier New" w:hAnsi="Courier New" w:cs="Courier New"/>
          <w:sz w:val="20"/>
          <w:szCs w:val="20"/>
        </w:rPr>
        <w:t>_</w:t>
      </w:r>
      <w:proofErr w:type="gramStart"/>
      <w:r w:rsidRPr="00A66E38">
        <w:rPr>
          <w:rFonts w:ascii="Courier New" w:hAnsi="Courier New" w:cs="Courier New"/>
          <w:sz w:val="20"/>
          <w:szCs w:val="20"/>
        </w:rPr>
        <w:t>documents:lorri</w:t>
      </w:r>
      <w:proofErr w:type="gramEnd"/>
      <w:r w:rsidRPr="00A66E38">
        <w:rPr>
          <w:rFonts w:ascii="Courier New" w:hAnsi="Courier New" w:cs="Courier New"/>
          <w:sz w:val="20"/>
          <w:szCs w:val="20"/>
        </w:rPr>
        <w:t>:lorri_ssr</w:t>
      </w:r>
      <w:proofErr w:type="spellEnd"/>
      <w:r>
        <w:t>)</w:t>
      </w:r>
    </w:p>
    <w:p w14:paraId="4A12DFDE" w14:textId="77777777" w:rsidR="00AE4714" w:rsidRDefault="00AE4714" w:rsidP="00AE4714">
      <w:r>
        <w:t xml:space="preserve">Morgan, F., S.J. Conard, H.A. Weaver, O. Barnouin-Jha, A.F. Cheng, H.W. Taylor, K.A. Cooper, R.H. Barkhouser, R. </w:t>
      </w:r>
      <w:proofErr w:type="spellStart"/>
      <w:r>
        <w:t>Boucarut</w:t>
      </w:r>
      <w:proofErr w:type="spellEnd"/>
      <w:r>
        <w:t xml:space="preserve">, E.H. Darlington, M.P. Grey, I. Kuznetsov, T.J. Madison, M.A. Quijada, D.J. Sahnow, and J.M. Stock, Calibration of the New Horizons Long-Range Reconnaissance Imager, Proc. SPIE 5906, Astrobiology and Planetary Missions, 59061E, 2005.  </w:t>
      </w:r>
      <w:hyperlink r:id="rId10" w:history="1">
        <w:r w:rsidRPr="008F70C1">
          <w:rPr>
            <w:rStyle w:val="Hyperlink"/>
          </w:rPr>
          <w:t>https://doi.org/10.1117/12.616880</w:t>
        </w:r>
      </w:hyperlink>
      <w:r>
        <w:t xml:space="preserve">  (preprint provided in PDS with LID </w:t>
      </w:r>
      <w:proofErr w:type="spellStart"/>
      <w:proofErr w:type="gramStart"/>
      <w:r w:rsidRPr="00A66E38">
        <w:rPr>
          <w:rFonts w:ascii="Courier New" w:hAnsi="Courier New" w:cs="Courier New"/>
          <w:sz w:val="20"/>
          <w:szCs w:val="20"/>
        </w:rPr>
        <w:t>urn:nasa</w:t>
      </w:r>
      <w:proofErr w:type="gramEnd"/>
      <w:r w:rsidRPr="00A66E38">
        <w:rPr>
          <w:rFonts w:ascii="Courier New" w:hAnsi="Courier New" w:cs="Courier New"/>
          <w:sz w:val="20"/>
          <w:szCs w:val="20"/>
        </w:rPr>
        <w:t>:</w:t>
      </w:r>
      <w:proofErr w:type="gramStart"/>
      <w:r w:rsidRPr="00A66E38">
        <w:rPr>
          <w:rFonts w:ascii="Courier New" w:hAnsi="Courier New" w:cs="Courier New"/>
          <w:sz w:val="20"/>
          <w:szCs w:val="20"/>
        </w:rPr>
        <w:t>pds:nh</w:t>
      </w:r>
      <w:proofErr w:type="gramEnd"/>
      <w:r w:rsidRPr="00A66E38">
        <w:rPr>
          <w:rFonts w:ascii="Courier New" w:hAnsi="Courier New" w:cs="Courier New"/>
          <w:sz w:val="20"/>
          <w:szCs w:val="20"/>
        </w:rPr>
        <w:t>_</w:t>
      </w:r>
      <w:proofErr w:type="gramStart"/>
      <w:r w:rsidRPr="00A66E38">
        <w:rPr>
          <w:rFonts w:ascii="Courier New" w:hAnsi="Courier New" w:cs="Courier New"/>
          <w:sz w:val="20"/>
          <w:szCs w:val="20"/>
        </w:rPr>
        <w:t>documents:lorri</w:t>
      </w:r>
      <w:proofErr w:type="gramEnd"/>
      <w:r w:rsidRPr="00A66E38">
        <w:rPr>
          <w:rFonts w:ascii="Courier New" w:hAnsi="Courier New" w:cs="Courier New"/>
          <w:sz w:val="20"/>
          <w:szCs w:val="20"/>
        </w:rPr>
        <w:t>:morgan_spie</w:t>
      </w:r>
      <w:proofErr w:type="spellEnd"/>
      <w:r>
        <w:t>)</w:t>
      </w:r>
    </w:p>
    <w:p w14:paraId="732D7DE4" w14:textId="11A88405" w:rsidR="00AE4714" w:rsidRPr="00A46BE4" w:rsidRDefault="00AE4714" w:rsidP="00A46BE4">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11" w:history="1">
        <w:r w:rsidRPr="00207888">
          <w:rPr>
            <w:rStyle w:val="Hyperlink"/>
          </w:rPr>
          <w:t>https://doi.org/10.17189/1520109</w:t>
        </w:r>
      </w:hyperlink>
    </w:p>
    <w:sectPr w:rsidR="00AE4714" w:rsidRPr="00A46BE4">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61881" w14:textId="77777777" w:rsidR="00BA2CEB" w:rsidRDefault="00BA2CEB" w:rsidP="00AE4714">
      <w:pPr>
        <w:spacing w:after="0"/>
      </w:pPr>
      <w:r>
        <w:separator/>
      </w:r>
    </w:p>
  </w:endnote>
  <w:endnote w:type="continuationSeparator" w:id="0">
    <w:p w14:paraId="41F954ED" w14:textId="77777777" w:rsidR="00BA2CEB" w:rsidRDefault="00BA2CEB" w:rsidP="00AE4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A3758" w14:textId="7312564B" w:rsidR="00AE4714" w:rsidRPr="00AE4714" w:rsidRDefault="00AE4714">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9B657" w14:textId="77777777" w:rsidR="00BA2CEB" w:rsidRDefault="00BA2CEB" w:rsidP="00AE4714">
      <w:pPr>
        <w:spacing w:after="0"/>
      </w:pPr>
      <w:r>
        <w:separator/>
      </w:r>
    </w:p>
  </w:footnote>
  <w:footnote w:type="continuationSeparator" w:id="0">
    <w:p w14:paraId="61A5C077" w14:textId="77777777" w:rsidR="00BA2CEB" w:rsidRDefault="00BA2CEB" w:rsidP="00AE47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E194C"/>
    <w:multiLevelType w:val="hybridMultilevel"/>
    <w:tmpl w:val="7888875A"/>
    <w:lvl w:ilvl="0" w:tplc="3F1A54BE">
      <w:start w:val="1"/>
      <w:numFmt w:val="decimal"/>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8"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0"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5"/>
  </w:num>
  <w:num w:numId="4" w16cid:durableId="43602599">
    <w:abstractNumId w:val="8"/>
  </w:num>
  <w:num w:numId="5" w16cid:durableId="666398445">
    <w:abstractNumId w:val="12"/>
  </w:num>
  <w:num w:numId="6" w16cid:durableId="1908954111">
    <w:abstractNumId w:val="5"/>
  </w:num>
  <w:num w:numId="7" w16cid:durableId="782655008">
    <w:abstractNumId w:val="14"/>
  </w:num>
  <w:num w:numId="8" w16cid:durableId="1625306317">
    <w:abstractNumId w:val="4"/>
  </w:num>
  <w:num w:numId="9" w16cid:durableId="952324960">
    <w:abstractNumId w:val="13"/>
  </w:num>
  <w:num w:numId="10" w16cid:durableId="1788162252">
    <w:abstractNumId w:val="17"/>
  </w:num>
  <w:num w:numId="11" w16cid:durableId="467600184">
    <w:abstractNumId w:val="9"/>
  </w:num>
  <w:num w:numId="12" w16cid:durableId="1031226943">
    <w:abstractNumId w:val="10"/>
  </w:num>
  <w:num w:numId="13" w16cid:durableId="863592292">
    <w:abstractNumId w:val="2"/>
  </w:num>
  <w:num w:numId="14" w16cid:durableId="1935042672">
    <w:abstractNumId w:val="16"/>
  </w:num>
  <w:num w:numId="15" w16cid:durableId="1407603688">
    <w:abstractNumId w:val="11"/>
  </w:num>
  <w:num w:numId="16" w16cid:durableId="842937569">
    <w:abstractNumId w:val="6"/>
  </w:num>
  <w:num w:numId="17" w16cid:durableId="1504930136">
    <w:abstractNumId w:val="0"/>
  </w:num>
  <w:num w:numId="18" w16cid:durableId="1613127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13F56"/>
    <w:rsid w:val="00022284"/>
    <w:rsid w:val="00030AA7"/>
    <w:rsid w:val="000521F1"/>
    <w:rsid w:val="00090BF4"/>
    <w:rsid w:val="000978CA"/>
    <w:rsid w:val="000D2E23"/>
    <w:rsid w:val="001170E4"/>
    <w:rsid w:val="00123118"/>
    <w:rsid w:val="00123C8B"/>
    <w:rsid w:val="001319BE"/>
    <w:rsid w:val="0014345E"/>
    <w:rsid w:val="00166662"/>
    <w:rsid w:val="001B7603"/>
    <w:rsid w:val="001D2765"/>
    <w:rsid w:val="001D30DF"/>
    <w:rsid w:val="001F2296"/>
    <w:rsid w:val="002049B3"/>
    <w:rsid w:val="0021026A"/>
    <w:rsid w:val="00220CB8"/>
    <w:rsid w:val="00226037"/>
    <w:rsid w:val="00245654"/>
    <w:rsid w:val="002651B1"/>
    <w:rsid w:val="00266672"/>
    <w:rsid w:val="0027167B"/>
    <w:rsid w:val="002918D5"/>
    <w:rsid w:val="002B0FAC"/>
    <w:rsid w:val="002B1F3E"/>
    <w:rsid w:val="002C1A32"/>
    <w:rsid w:val="002D4B3E"/>
    <w:rsid w:val="00305F25"/>
    <w:rsid w:val="00316AB0"/>
    <w:rsid w:val="00330F47"/>
    <w:rsid w:val="003675E0"/>
    <w:rsid w:val="003922EB"/>
    <w:rsid w:val="003942F7"/>
    <w:rsid w:val="0039708C"/>
    <w:rsid w:val="004009DE"/>
    <w:rsid w:val="00422E5B"/>
    <w:rsid w:val="00436981"/>
    <w:rsid w:val="00454465"/>
    <w:rsid w:val="004C15E7"/>
    <w:rsid w:val="00503F69"/>
    <w:rsid w:val="00592975"/>
    <w:rsid w:val="00595A90"/>
    <w:rsid w:val="005A4FEC"/>
    <w:rsid w:val="005D0640"/>
    <w:rsid w:val="005D2FF0"/>
    <w:rsid w:val="005F412D"/>
    <w:rsid w:val="0068327B"/>
    <w:rsid w:val="00692D17"/>
    <w:rsid w:val="006A2F71"/>
    <w:rsid w:val="006B4AD6"/>
    <w:rsid w:val="006D4038"/>
    <w:rsid w:val="006D505D"/>
    <w:rsid w:val="007045F8"/>
    <w:rsid w:val="00725735"/>
    <w:rsid w:val="0076690F"/>
    <w:rsid w:val="00771E54"/>
    <w:rsid w:val="00781AA9"/>
    <w:rsid w:val="007968BF"/>
    <w:rsid w:val="007C455B"/>
    <w:rsid w:val="007D5F55"/>
    <w:rsid w:val="00822048"/>
    <w:rsid w:val="00842B8D"/>
    <w:rsid w:val="00877112"/>
    <w:rsid w:val="00892644"/>
    <w:rsid w:val="008947C5"/>
    <w:rsid w:val="008948D3"/>
    <w:rsid w:val="008A1459"/>
    <w:rsid w:val="008B2F13"/>
    <w:rsid w:val="008D7659"/>
    <w:rsid w:val="008E7EE3"/>
    <w:rsid w:val="00904BC5"/>
    <w:rsid w:val="0091760A"/>
    <w:rsid w:val="00932457"/>
    <w:rsid w:val="00975F7F"/>
    <w:rsid w:val="009A1061"/>
    <w:rsid w:val="009A1063"/>
    <w:rsid w:val="009B7986"/>
    <w:rsid w:val="009E0115"/>
    <w:rsid w:val="009F6363"/>
    <w:rsid w:val="00A46BE4"/>
    <w:rsid w:val="00A614CE"/>
    <w:rsid w:val="00A82AFC"/>
    <w:rsid w:val="00AE4714"/>
    <w:rsid w:val="00AF1C73"/>
    <w:rsid w:val="00B271B3"/>
    <w:rsid w:val="00B36DCD"/>
    <w:rsid w:val="00BA2CEB"/>
    <w:rsid w:val="00BA6C9B"/>
    <w:rsid w:val="00BD3C43"/>
    <w:rsid w:val="00C16A41"/>
    <w:rsid w:val="00C61EE2"/>
    <w:rsid w:val="00C86100"/>
    <w:rsid w:val="00C866EF"/>
    <w:rsid w:val="00CB7734"/>
    <w:rsid w:val="00D04FE9"/>
    <w:rsid w:val="00D14A76"/>
    <w:rsid w:val="00D8611E"/>
    <w:rsid w:val="00D93631"/>
    <w:rsid w:val="00D94C1B"/>
    <w:rsid w:val="00DA70E8"/>
    <w:rsid w:val="00DB1E59"/>
    <w:rsid w:val="00DB70D2"/>
    <w:rsid w:val="00DE7F74"/>
    <w:rsid w:val="00E417A7"/>
    <w:rsid w:val="00E448B7"/>
    <w:rsid w:val="00E46168"/>
    <w:rsid w:val="00E60A67"/>
    <w:rsid w:val="00F02ACE"/>
    <w:rsid w:val="00F45E5A"/>
    <w:rsid w:val="00F5198E"/>
    <w:rsid w:val="00F5572A"/>
    <w:rsid w:val="00F645BC"/>
    <w:rsid w:val="00FE5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E4714"/>
    <w:pPr>
      <w:tabs>
        <w:tab w:val="center" w:pos="4680"/>
        <w:tab w:val="right" w:pos="9360"/>
      </w:tabs>
      <w:spacing w:after="0"/>
    </w:pPr>
  </w:style>
  <w:style w:type="character" w:customStyle="1" w:styleId="HeaderChar">
    <w:name w:val="Header Char"/>
    <w:basedOn w:val="DefaultParagraphFont"/>
    <w:link w:val="Header"/>
    <w:uiPriority w:val="99"/>
    <w:rsid w:val="00AE4714"/>
  </w:style>
  <w:style w:type="paragraph" w:styleId="Footer">
    <w:name w:val="footer"/>
    <w:basedOn w:val="Normal"/>
    <w:link w:val="FooterChar"/>
    <w:uiPriority w:val="99"/>
    <w:unhideWhenUsed/>
    <w:rsid w:val="00AE4714"/>
    <w:pPr>
      <w:tabs>
        <w:tab w:val="center" w:pos="4680"/>
        <w:tab w:val="right" w:pos="9360"/>
      </w:tabs>
      <w:spacing w:after="0"/>
    </w:pPr>
  </w:style>
  <w:style w:type="character" w:customStyle="1" w:styleId="FooterChar">
    <w:name w:val="Footer Char"/>
    <w:basedOn w:val="DefaultParagraphFont"/>
    <w:link w:val="Footer"/>
    <w:uiPriority w:val="99"/>
    <w:rsid w:val="00AE4714"/>
  </w:style>
  <w:style w:type="character" w:styleId="Hyperlink">
    <w:name w:val="Hyperlink"/>
    <w:basedOn w:val="DefaultParagraphFont"/>
    <w:uiPriority w:val="99"/>
    <w:unhideWhenUsed/>
    <w:rsid w:val="00AE4714"/>
    <w:rPr>
      <w:color w:val="0563C1" w:themeColor="hyperlink"/>
      <w:u w:val="single"/>
    </w:rPr>
  </w:style>
  <w:style w:type="paragraph" w:styleId="Revision">
    <w:name w:val="Revision"/>
    <w:hidden/>
    <w:uiPriority w:val="99"/>
    <w:semiHidden/>
    <w:rsid w:val="00AE471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17189/1520109" TargetMode="External"/><Relationship Id="rId5" Type="http://schemas.openxmlformats.org/officeDocument/2006/relationships/settings" Target="settings.xml"/><Relationship Id="rId10" Type="http://schemas.openxmlformats.org/officeDocument/2006/relationships/hyperlink" Target="https://doi.org/10.1117/12.616880" TargetMode="External"/><Relationship Id="rId4" Type="http://schemas.openxmlformats.org/officeDocument/2006/relationships/styles" Target="styles.xml"/><Relationship Id="rId9" Type="http://schemas.openxmlformats.org/officeDocument/2006/relationships/hyperlink" Target="https://doi.org/10.1007/s11214-007-9271-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Props1.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3506</Words>
  <Characters>19985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24</cp:revision>
  <cp:lastPrinted>2024-05-21T22:09:00Z</cp:lastPrinted>
  <dcterms:created xsi:type="dcterms:W3CDTF">2024-05-21T22:09:00Z</dcterms:created>
  <dcterms:modified xsi:type="dcterms:W3CDTF">2026-03-19T20:48:00Z</dcterms:modified>
</cp:coreProperties>
</file>